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345F" w:rsidRPr="009C1491" w:rsidRDefault="0031345F" w:rsidP="0031345F">
      <w:pPr>
        <w:spacing w:after="0"/>
        <w:jc w:val="center"/>
        <w:rPr>
          <w:snapToGrid w:val="0"/>
          <w:sz w:val="24"/>
          <w:szCs w:val="24"/>
        </w:rPr>
      </w:pPr>
      <w:r w:rsidRPr="009C1491">
        <w:rPr>
          <w:noProof/>
          <w:sz w:val="24"/>
          <w:szCs w:val="24"/>
        </w:rPr>
        <w:drawing>
          <wp:inline distT="0" distB="0" distL="0" distR="0">
            <wp:extent cx="428625" cy="4762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345F" w:rsidRPr="009C1491" w:rsidRDefault="0031345F" w:rsidP="0031345F">
      <w:pPr>
        <w:pStyle w:val="6"/>
        <w:jc w:val="center"/>
        <w:rPr>
          <w:sz w:val="24"/>
          <w:szCs w:val="24"/>
        </w:rPr>
      </w:pPr>
      <w:r w:rsidRPr="009C1491">
        <w:rPr>
          <w:sz w:val="24"/>
          <w:szCs w:val="24"/>
        </w:rPr>
        <w:t>ВОЛГОГРАДСКАЯ ОБЛАСТЬ</w:t>
      </w:r>
    </w:p>
    <w:p w:rsidR="0031345F" w:rsidRPr="009C1491" w:rsidRDefault="0031345F" w:rsidP="0031345F">
      <w:pPr>
        <w:pStyle w:val="6"/>
        <w:jc w:val="center"/>
        <w:rPr>
          <w:sz w:val="24"/>
          <w:szCs w:val="24"/>
        </w:rPr>
      </w:pPr>
      <w:r w:rsidRPr="009C1491">
        <w:rPr>
          <w:sz w:val="24"/>
          <w:szCs w:val="24"/>
        </w:rPr>
        <w:t>ЖИРНОВСКИЙ МУНИЦИПАЛЬНЫЙ РАЙОН</w:t>
      </w:r>
    </w:p>
    <w:p w:rsidR="0031345F" w:rsidRPr="009C1491" w:rsidRDefault="0031345F" w:rsidP="0031345F">
      <w:pPr>
        <w:pStyle w:val="6"/>
        <w:jc w:val="center"/>
        <w:rPr>
          <w:sz w:val="24"/>
          <w:szCs w:val="24"/>
        </w:rPr>
      </w:pPr>
      <w:r w:rsidRPr="009C1491">
        <w:rPr>
          <w:sz w:val="24"/>
          <w:szCs w:val="24"/>
        </w:rPr>
        <w:t>СОВЕТ ДЕПУТАТОВ АЛЕШНИКОВСКОГО СЕЛЬСКОГО ПОСЕЛЕНИЯ</w:t>
      </w:r>
    </w:p>
    <w:p w:rsidR="0031345F" w:rsidRPr="009C1491" w:rsidRDefault="00E4725A" w:rsidP="0031345F">
      <w:pPr>
        <w:spacing w:after="0"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pict>
          <v:line id="Line 3" o:spid="_x0000_s1026" style="position:absolute;z-index:251660288;visibility:visible" from="-9pt,9.5pt" to="477pt,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" strokeweight="4pt">
            <v:stroke linestyle="thinThick"/>
          </v:line>
        </w:pict>
      </w:r>
    </w:p>
    <w:p w:rsidR="0031345F" w:rsidRDefault="0031345F" w:rsidP="0031345F">
      <w:pPr>
        <w:pStyle w:val="4"/>
        <w:rPr>
          <w:sz w:val="24"/>
          <w:szCs w:val="24"/>
        </w:rPr>
      </w:pPr>
    </w:p>
    <w:p w:rsidR="0031345F" w:rsidRPr="0031345F" w:rsidRDefault="0031345F" w:rsidP="0031345F">
      <w:pPr>
        <w:pStyle w:val="4"/>
        <w:rPr>
          <w:sz w:val="24"/>
          <w:szCs w:val="24"/>
        </w:rPr>
      </w:pPr>
      <w:r w:rsidRPr="009C1491">
        <w:rPr>
          <w:sz w:val="24"/>
          <w:szCs w:val="24"/>
        </w:rPr>
        <w:t>РЕШЕНИЕ</w:t>
      </w:r>
    </w:p>
    <w:p w:rsidR="0031345F" w:rsidRPr="003B2272" w:rsidRDefault="0031345F" w:rsidP="0031345F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3B2272">
        <w:rPr>
          <w:rFonts w:ascii="Times New Roman" w:hAnsi="Times New Roman" w:cs="Times New Roman"/>
          <w:b/>
          <w:bCs/>
          <w:sz w:val="24"/>
          <w:szCs w:val="24"/>
        </w:rPr>
        <w:t xml:space="preserve">10.02.2025 г.                                         </w:t>
      </w:r>
      <w:r w:rsidR="003B227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B2272">
        <w:rPr>
          <w:rFonts w:ascii="Times New Roman" w:hAnsi="Times New Roman" w:cs="Times New Roman"/>
          <w:b/>
          <w:bCs/>
          <w:sz w:val="24"/>
          <w:szCs w:val="24"/>
        </w:rPr>
        <w:t xml:space="preserve">  с. Алешники                                                  </w:t>
      </w:r>
      <w:r w:rsidR="003B2272">
        <w:rPr>
          <w:rFonts w:ascii="Times New Roman" w:hAnsi="Times New Roman" w:cs="Times New Roman"/>
          <w:b/>
          <w:bCs/>
          <w:sz w:val="24"/>
          <w:szCs w:val="24"/>
        </w:rPr>
        <w:t xml:space="preserve">       </w:t>
      </w:r>
      <w:r w:rsidRPr="003B2272">
        <w:rPr>
          <w:rFonts w:ascii="Times New Roman" w:hAnsi="Times New Roman" w:cs="Times New Roman"/>
          <w:b/>
          <w:bCs/>
          <w:sz w:val="24"/>
          <w:szCs w:val="24"/>
        </w:rPr>
        <w:t>№3/</w:t>
      </w:r>
      <w:r w:rsidR="003B2272" w:rsidRPr="003B2272">
        <w:rPr>
          <w:rFonts w:ascii="Times New Roman" w:hAnsi="Times New Roman" w:cs="Times New Roman"/>
          <w:b/>
          <w:bCs/>
          <w:sz w:val="24"/>
          <w:szCs w:val="24"/>
        </w:rPr>
        <w:t>4</w:t>
      </w:r>
    </w:p>
    <w:p w:rsidR="00477828" w:rsidRPr="008520AB" w:rsidRDefault="00477828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477828" w:rsidRPr="003B2272" w:rsidRDefault="0031345F" w:rsidP="003B22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b/>
          <w:sz w:val="24"/>
          <w:szCs w:val="24"/>
        </w:rPr>
        <w:t>О внесении изменений в Решение Совета депутатов Алешниковского сельского поселения от 20.03.2024 г. «Об утверждении Положения</w:t>
      </w:r>
      <w:r w:rsidR="005E2AC6" w:rsidRPr="003B2272">
        <w:rPr>
          <w:rFonts w:ascii="Times New Roman" w:eastAsia="Times New Roman" w:hAnsi="Times New Roman" w:cs="Times New Roman"/>
          <w:b/>
          <w:sz w:val="24"/>
          <w:szCs w:val="24"/>
        </w:rPr>
        <w:t xml:space="preserve"> о приватизации имущества, находящегося в муниципальной собственности </w:t>
      </w:r>
      <w:r w:rsidRPr="003B2272">
        <w:rPr>
          <w:rFonts w:ascii="Times New Roman" w:eastAsia="Times New Roman" w:hAnsi="Times New Roman" w:cs="Times New Roman"/>
          <w:b/>
          <w:sz w:val="24"/>
          <w:szCs w:val="24"/>
        </w:rPr>
        <w:t>Алешниковского сельского поселения Жирновского муниципального района Волгоградской области</w:t>
      </w:r>
    </w:p>
    <w:p w:rsidR="00477828" w:rsidRPr="003B2272" w:rsidRDefault="004778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1345F" w:rsidRPr="003B2272" w:rsidRDefault="0031345F" w:rsidP="0031345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80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В соответствии с Федеральным законом от 21.1</w:t>
      </w:r>
      <w:r w:rsidR="003B2272">
        <w:rPr>
          <w:rFonts w:ascii="Times New Roman" w:eastAsia="Times New Roman" w:hAnsi="Times New Roman" w:cs="Times New Roman"/>
          <w:sz w:val="24"/>
          <w:szCs w:val="24"/>
        </w:rPr>
        <w:t xml:space="preserve">2.2001 № 178-ФЗ 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>"О приватизации государственного и муниципального имущества", Федеральным законом от 06.10.2003 № 131-ФЗ "Об общих принципах организации местного самоуправления в Российской Федерации",  Постановлением Правительства Российской Федерации от 26.12.2005 № 806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br/>
        <w:t>"Об утверждении Правил разработки прогнозных планов (программ) приватизации государственного и муниципального имущества и внесении изменений в Правила подготовки и принятия решений об условиях приватизации федерального имущества" и Уставом Алешниковского сельского поселения Жирновского муниципального района, Совет депутатов Алешниковского сельского поселения</w:t>
      </w:r>
    </w:p>
    <w:p w:rsidR="0031345F" w:rsidRPr="003B2272" w:rsidRDefault="0031345F" w:rsidP="0031345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b/>
          <w:sz w:val="24"/>
          <w:szCs w:val="24"/>
        </w:rPr>
        <w:t>р е ш и л (а):</w:t>
      </w:r>
    </w:p>
    <w:p w:rsidR="003B2272" w:rsidRPr="003B2272" w:rsidRDefault="003B2272" w:rsidP="003B22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</w:t>
      </w:r>
    </w:p>
    <w:p w:rsidR="003B2272" w:rsidRPr="003B2272" w:rsidRDefault="003B2272" w:rsidP="003B227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 w:rsidR="0031345F" w:rsidRPr="003B2272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</w:rPr>
        <w:t>Внести изменения в</w:t>
      </w:r>
      <w:r w:rsidR="0031345F" w:rsidRPr="003B227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>Решении</w:t>
      </w:r>
      <w:r w:rsidR="0031345F" w:rsidRPr="003B227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>Совета депутатов Алешниковского сельского поселения от 20.03.2024 г. «Об утверждении Положения о приватизации имущества, находящегося в муниципальной собственности Алешниковского сельского поселения Жирновского муниципального района Волгоградской области</w:t>
      </w:r>
      <w:r>
        <w:rPr>
          <w:rFonts w:ascii="Times New Roman" w:eastAsia="Times New Roman" w:hAnsi="Times New Roman" w:cs="Times New Roman"/>
          <w:sz w:val="24"/>
          <w:szCs w:val="24"/>
        </w:rPr>
        <w:t>»</w:t>
      </w:r>
      <w:r w:rsidR="00DC0C92">
        <w:rPr>
          <w:rFonts w:ascii="Times New Roman" w:eastAsia="Times New Roman" w:hAnsi="Times New Roman" w:cs="Times New Roman"/>
          <w:sz w:val="24"/>
          <w:szCs w:val="24"/>
        </w:rPr>
        <w:t xml:space="preserve"> изложив в новой редакции.</w:t>
      </w:r>
    </w:p>
    <w:p w:rsidR="0031345F" w:rsidRPr="003B2272" w:rsidRDefault="003B2272" w:rsidP="003B22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31345F" w:rsidRPr="003B2272">
        <w:rPr>
          <w:rFonts w:ascii="Times New Roman" w:hAnsi="Times New Roman" w:cs="Times New Roman"/>
          <w:sz w:val="24"/>
          <w:szCs w:val="24"/>
        </w:rPr>
        <w:t>. Настоящее решение вступает в силу со дня его официального обнародования.</w:t>
      </w:r>
    </w:p>
    <w:p w:rsidR="0031345F" w:rsidRPr="003B2272" w:rsidRDefault="003B2272" w:rsidP="0031345F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31345F" w:rsidRPr="003B2272">
        <w:rPr>
          <w:rFonts w:ascii="Times New Roman" w:hAnsi="Times New Roman" w:cs="Times New Roman"/>
          <w:sz w:val="24"/>
          <w:szCs w:val="24"/>
        </w:rPr>
        <w:t>. Контроль за исполнением решения оставляю за собой</w:t>
      </w:r>
    </w:p>
    <w:p w:rsidR="0031345F" w:rsidRPr="003B2272" w:rsidRDefault="0031345F" w:rsidP="0031345F">
      <w:pPr>
        <w:widowControl w:val="0"/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2272" w:rsidRDefault="003B2272" w:rsidP="0031345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2272" w:rsidRDefault="003B2272" w:rsidP="0031345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1345F" w:rsidRPr="003B2272" w:rsidRDefault="0031345F" w:rsidP="0031345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2272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3B2272">
        <w:rPr>
          <w:rFonts w:ascii="Times New Roman" w:hAnsi="Times New Roman" w:cs="Times New Roman"/>
          <w:sz w:val="24"/>
          <w:szCs w:val="24"/>
        </w:rPr>
        <w:t>Алешниковского</w:t>
      </w:r>
      <w:r w:rsidRPr="003B2272">
        <w:rPr>
          <w:rFonts w:ascii="Times New Roman" w:hAnsi="Times New Roman" w:cs="Times New Roman"/>
          <w:sz w:val="24"/>
          <w:szCs w:val="24"/>
        </w:rPr>
        <w:t xml:space="preserve"> сельского поселения                                            </w:t>
      </w:r>
      <w:r w:rsidR="003B2272">
        <w:rPr>
          <w:rFonts w:ascii="Times New Roman" w:hAnsi="Times New Roman" w:cs="Times New Roman"/>
          <w:sz w:val="24"/>
          <w:szCs w:val="24"/>
        </w:rPr>
        <w:t>С.Е. Сикидина</w:t>
      </w:r>
    </w:p>
    <w:p w:rsidR="0031345F" w:rsidRPr="003B2272" w:rsidRDefault="0031345F" w:rsidP="0031345F">
      <w:pPr>
        <w:spacing w:after="0" w:line="240" w:lineRule="auto"/>
        <w:ind w:left="4962"/>
        <w:rPr>
          <w:rFonts w:ascii="Times New Roman" w:eastAsia="Times New Roman" w:hAnsi="Times New Roman" w:cs="Times New Roman"/>
          <w:sz w:val="24"/>
          <w:szCs w:val="24"/>
        </w:rPr>
      </w:pPr>
    </w:p>
    <w:p w:rsidR="0031345F" w:rsidRPr="003B2272" w:rsidRDefault="0031345F" w:rsidP="0031345F">
      <w:pPr>
        <w:spacing w:after="0" w:line="240" w:lineRule="auto"/>
        <w:ind w:left="4962"/>
        <w:rPr>
          <w:rFonts w:ascii="Times New Roman" w:eastAsia="Times New Roman" w:hAnsi="Times New Roman" w:cs="Times New Roman"/>
          <w:sz w:val="24"/>
          <w:szCs w:val="24"/>
        </w:rPr>
      </w:pPr>
    </w:p>
    <w:p w:rsidR="0031345F" w:rsidRPr="003B2272" w:rsidRDefault="0031345F" w:rsidP="0031345F">
      <w:pPr>
        <w:spacing w:after="0" w:line="240" w:lineRule="auto"/>
        <w:ind w:left="4962"/>
        <w:rPr>
          <w:rFonts w:ascii="Times New Roman" w:eastAsia="Times New Roman" w:hAnsi="Times New Roman" w:cs="Times New Roman"/>
          <w:sz w:val="24"/>
          <w:szCs w:val="24"/>
        </w:rPr>
      </w:pPr>
    </w:p>
    <w:p w:rsidR="0031345F" w:rsidRPr="003B2272" w:rsidRDefault="0031345F" w:rsidP="0031345F">
      <w:pPr>
        <w:spacing w:after="0" w:line="240" w:lineRule="auto"/>
        <w:ind w:left="4962"/>
        <w:rPr>
          <w:rFonts w:ascii="Times New Roman" w:eastAsia="Times New Roman" w:hAnsi="Times New Roman" w:cs="Times New Roman"/>
          <w:sz w:val="24"/>
          <w:szCs w:val="24"/>
        </w:rPr>
      </w:pPr>
    </w:p>
    <w:p w:rsidR="0031345F" w:rsidRPr="003B2272" w:rsidRDefault="0031345F" w:rsidP="0031345F">
      <w:pPr>
        <w:spacing w:after="0" w:line="240" w:lineRule="auto"/>
        <w:ind w:left="4962"/>
        <w:rPr>
          <w:rFonts w:ascii="Times New Roman" w:eastAsia="Times New Roman" w:hAnsi="Times New Roman" w:cs="Times New Roman"/>
          <w:sz w:val="24"/>
          <w:szCs w:val="24"/>
        </w:rPr>
      </w:pPr>
    </w:p>
    <w:p w:rsidR="0031345F" w:rsidRPr="003B2272" w:rsidRDefault="0031345F" w:rsidP="0031345F">
      <w:pPr>
        <w:spacing w:after="0" w:line="240" w:lineRule="auto"/>
        <w:ind w:left="4962"/>
        <w:rPr>
          <w:rFonts w:ascii="Times New Roman" w:eastAsia="Times New Roman" w:hAnsi="Times New Roman" w:cs="Times New Roman"/>
          <w:sz w:val="24"/>
          <w:szCs w:val="24"/>
        </w:rPr>
      </w:pPr>
    </w:p>
    <w:p w:rsidR="0031345F" w:rsidRPr="003B2272" w:rsidRDefault="0031345F" w:rsidP="0031345F">
      <w:pPr>
        <w:spacing w:after="0" w:line="240" w:lineRule="auto"/>
        <w:ind w:left="4962"/>
        <w:rPr>
          <w:rFonts w:ascii="Times New Roman" w:eastAsia="Times New Roman" w:hAnsi="Times New Roman" w:cs="Times New Roman"/>
          <w:sz w:val="24"/>
          <w:szCs w:val="24"/>
        </w:rPr>
      </w:pPr>
    </w:p>
    <w:p w:rsidR="0031345F" w:rsidRPr="003B2272" w:rsidRDefault="0031345F" w:rsidP="0031345F">
      <w:pPr>
        <w:spacing w:after="0" w:line="240" w:lineRule="auto"/>
        <w:ind w:left="4962"/>
        <w:rPr>
          <w:rFonts w:ascii="Times New Roman" w:eastAsia="Times New Roman" w:hAnsi="Times New Roman" w:cs="Times New Roman"/>
          <w:sz w:val="24"/>
          <w:szCs w:val="24"/>
        </w:rPr>
      </w:pPr>
    </w:p>
    <w:p w:rsidR="0031345F" w:rsidRPr="003B2272" w:rsidRDefault="0031345F" w:rsidP="0031345F">
      <w:pPr>
        <w:spacing w:after="0" w:line="240" w:lineRule="auto"/>
        <w:ind w:left="4962"/>
        <w:rPr>
          <w:rFonts w:ascii="Times New Roman" w:eastAsia="Times New Roman" w:hAnsi="Times New Roman" w:cs="Times New Roman"/>
          <w:sz w:val="24"/>
          <w:szCs w:val="24"/>
        </w:rPr>
      </w:pPr>
    </w:p>
    <w:p w:rsidR="0031345F" w:rsidRPr="003B2272" w:rsidRDefault="0031345F" w:rsidP="0031345F">
      <w:pPr>
        <w:spacing w:after="0" w:line="240" w:lineRule="auto"/>
        <w:ind w:left="4962"/>
        <w:rPr>
          <w:rFonts w:ascii="Times New Roman" w:eastAsia="Times New Roman" w:hAnsi="Times New Roman" w:cs="Times New Roman"/>
          <w:sz w:val="24"/>
          <w:szCs w:val="24"/>
        </w:rPr>
      </w:pPr>
    </w:p>
    <w:p w:rsidR="0031345F" w:rsidRPr="003B2272" w:rsidRDefault="0031345F" w:rsidP="0031345F">
      <w:pPr>
        <w:spacing w:after="0" w:line="240" w:lineRule="auto"/>
        <w:ind w:left="4962"/>
        <w:rPr>
          <w:rFonts w:ascii="Times New Roman" w:eastAsia="Times New Roman" w:hAnsi="Times New Roman" w:cs="Times New Roman"/>
          <w:sz w:val="24"/>
          <w:szCs w:val="24"/>
        </w:rPr>
      </w:pPr>
    </w:p>
    <w:p w:rsidR="0031345F" w:rsidRPr="003B2272" w:rsidRDefault="0031345F" w:rsidP="0031345F">
      <w:pPr>
        <w:spacing w:after="0" w:line="240" w:lineRule="auto"/>
        <w:ind w:left="4962"/>
        <w:rPr>
          <w:rFonts w:ascii="Times New Roman" w:eastAsia="Times New Roman" w:hAnsi="Times New Roman" w:cs="Times New Roman"/>
          <w:sz w:val="24"/>
          <w:szCs w:val="24"/>
        </w:rPr>
      </w:pPr>
    </w:p>
    <w:p w:rsidR="0031345F" w:rsidRPr="003B2272" w:rsidRDefault="0031345F" w:rsidP="0031345F">
      <w:pPr>
        <w:spacing w:after="0" w:line="240" w:lineRule="auto"/>
        <w:ind w:left="4962"/>
        <w:rPr>
          <w:rFonts w:ascii="Times New Roman" w:eastAsia="Times New Roman" w:hAnsi="Times New Roman" w:cs="Times New Roman"/>
          <w:sz w:val="24"/>
          <w:szCs w:val="24"/>
        </w:rPr>
      </w:pPr>
    </w:p>
    <w:p w:rsidR="003B2272" w:rsidRDefault="003B2272" w:rsidP="0031345F">
      <w:pPr>
        <w:spacing w:after="0" w:line="240" w:lineRule="auto"/>
        <w:ind w:left="4962"/>
        <w:rPr>
          <w:rFonts w:ascii="Times New Roman" w:eastAsia="Times New Roman" w:hAnsi="Times New Roman" w:cs="Times New Roman"/>
          <w:sz w:val="24"/>
          <w:szCs w:val="24"/>
        </w:rPr>
      </w:pPr>
    </w:p>
    <w:p w:rsidR="003B2272" w:rsidRDefault="003B2272" w:rsidP="0031345F">
      <w:pPr>
        <w:spacing w:after="0" w:line="240" w:lineRule="auto"/>
        <w:ind w:left="4962"/>
        <w:rPr>
          <w:rFonts w:ascii="Times New Roman" w:eastAsia="Times New Roman" w:hAnsi="Times New Roman" w:cs="Times New Roman"/>
          <w:sz w:val="24"/>
          <w:szCs w:val="24"/>
        </w:rPr>
      </w:pPr>
    </w:p>
    <w:p w:rsidR="0031345F" w:rsidRPr="003B2272" w:rsidRDefault="0031345F" w:rsidP="003B2272">
      <w:pPr>
        <w:spacing w:after="0" w:line="240" w:lineRule="auto"/>
        <w:ind w:left="4962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Утверждено </w:t>
      </w:r>
    </w:p>
    <w:p w:rsidR="0031345F" w:rsidRPr="003B2272" w:rsidRDefault="0031345F" w:rsidP="003B2272">
      <w:pPr>
        <w:spacing w:after="0" w:line="240" w:lineRule="auto"/>
        <w:ind w:left="4962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Решением Совета депутатов</w:t>
      </w:r>
    </w:p>
    <w:p w:rsidR="0031345F" w:rsidRPr="003B2272" w:rsidRDefault="003B2272" w:rsidP="003B2272">
      <w:pPr>
        <w:spacing w:after="0" w:line="240" w:lineRule="auto"/>
        <w:ind w:left="4962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Алешниковского</w:t>
      </w:r>
      <w:r w:rsidR="0031345F" w:rsidRPr="003B2272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</w:t>
      </w:r>
    </w:p>
    <w:p w:rsidR="0031345F" w:rsidRPr="003B2272" w:rsidRDefault="0031345F" w:rsidP="003B2272">
      <w:pPr>
        <w:spacing w:after="0" w:line="240" w:lineRule="auto"/>
        <w:ind w:left="4962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3B2272">
        <w:rPr>
          <w:rFonts w:ascii="Times New Roman" w:eastAsia="Times New Roman" w:hAnsi="Times New Roman" w:cs="Times New Roman"/>
          <w:sz w:val="24"/>
          <w:szCs w:val="24"/>
        </w:rPr>
        <w:t>10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>.0</w:t>
      </w:r>
      <w:r w:rsidR="003B2272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>.202</w:t>
      </w:r>
      <w:r w:rsidR="003B2272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 г.  № </w:t>
      </w:r>
      <w:r w:rsidR="003B2272">
        <w:rPr>
          <w:rFonts w:ascii="Times New Roman" w:eastAsia="Times New Roman" w:hAnsi="Times New Roman" w:cs="Times New Roman"/>
          <w:sz w:val="24"/>
          <w:szCs w:val="24"/>
        </w:rPr>
        <w:t>3</w:t>
      </w:r>
      <w:r w:rsidR="003B2272" w:rsidRPr="003B2272">
        <w:rPr>
          <w:rFonts w:ascii="Times New Roman" w:eastAsia="Times New Roman" w:hAnsi="Times New Roman" w:cs="Times New Roman"/>
          <w:sz w:val="24"/>
          <w:szCs w:val="24"/>
        </w:rPr>
        <w:t>/4</w:t>
      </w:r>
    </w:p>
    <w:p w:rsidR="0031345F" w:rsidRPr="003B2272" w:rsidRDefault="0031345F" w:rsidP="003B2272">
      <w:pPr>
        <w:spacing w:after="0" w:line="12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1345F" w:rsidRPr="003B2272" w:rsidRDefault="0031345F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1345F" w:rsidRPr="003B2272" w:rsidRDefault="0031345F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b/>
          <w:sz w:val="24"/>
          <w:szCs w:val="24"/>
        </w:rPr>
        <w:t xml:space="preserve">Положение о приватизации имущества, находящегося в муниципальной собственности </w:t>
      </w:r>
      <w:r w:rsidR="003B2272">
        <w:rPr>
          <w:rFonts w:ascii="Times New Roman" w:eastAsia="Times New Roman" w:hAnsi="Times New Roman" w:cs="Times New Roman"/>
          <w:b/>
          <w:sz w:val="24"/>
          <w:szCs w:val="24"/>
        </w:rPr>
        <w:t>Алешниковского</w:t>
      </w:r>
      <w:r w:rsidRPr="003B2272">
        <w:rPr>
          <w:rFonts w:ascii="Times New Roman" w:eastAsia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1345F" w:rsidRPr="003B2272" w:rsidRDefault="0031345F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b/>
          <w:sz w:val="24"/>
          <w:szCs w:val="24"/>
        </w:rPr>
        <w:t>1. Общие положения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1.1. Настоящее Положение о приватизации имущества, находящегося в муниципальной собственности </w:t>
      </w:r>
      <w:r w:rsidR="003B2272">
        <w:rPr>
          <w:rFonts w:ascii="Times New Roman" w:eastAsia="Times New Roman" w:hAnsi="Times New Roman" w:cs="Times New Roman"/>
          <w:sz w:val="24"/>
          <w:szCs w:val="24"/>
        </w:rPr>
        <w:t>Алешниковского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(далее – Положение) разработано в целях реализации положений Федерального закона от 21.12.2001 № 178-ФЗ "О приватизации государственного и муниципального имущества", Федерального закона от 06.10.2003 № 131-ФЗ "Об общих принципах организации местного самоуправления в Российской Федерации", Постановления Правительства Российской Федерации от 26.12.2005 № 806 "Об утверждении Правил разработки прогнозных планов (программ) приватизации государственного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br/>
        <w:t>и муниципального имущества и внесении изменений в Правила подготовки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br/>
        <w:t xml:space="preserve">и принятия решений об условиях приватизации федерального имущества". </w:t>
      </w:r>
    </w:p>
    <w:p w:rsidR="0031345F" w:rsidRPr="003B2272" w:rsidRDefault="0031345F" w:rsidP="003134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Объектом приватизации может быть любое имущество, находящееся в муниципальной собственности </w:t>
      </w:r>
      <w:r w:rsidR="003B2272">
        <w:rPr>
          <w:rFonts w:ascii="Times New Roman" w:eastAsia="Times New Roman" w:hAnsi="Times New Roman" w:cs="Times New Roman"/>
          <w:sz w:val="24"/>
          <w:szCs w:val="24"/>
        </w:rPr>
        <w:t>Алешниковского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(далее также – муниципальное имущество), независимо от способов его приобретения, кроме имущества, не являющегося объектом приватизации в соответствии с законодательством Российской Федерации о приватизации. </w:t>
      </w:r>
    </w:p>
    <w:p w:rsidR="0031345F" w:rsidRPr="003B2272" w:rsidRDefault="0031345F" w:rsidP="003134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1.2. В настоящем Положении используются следующие понятия:</w:t>
      </w:r>
    </w:p>
    <w:p w:rsidR="0031345F" w:rsidRPr="003B2272" w:rsidRDefault="0031345F" w:rsidP="003134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отчетный год - год, предшествующий текущему году;</w:t>
      </w:r>
    </w:p>
    <w:p w:rsidR="0031345F" w:rsidRPr="003B2272" w:rsidRDefault="0031345F" w:rsidP="003134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плановый период - период, на который утверждается программа приватизации и который составляет срок один год.</w:t>
      </w:r>
    </w:p>
    <w:p w:rsidR="0031345F" w:rsidRPr="003B2272" w:rsidRDefault="0031345F" w:rsidP="003134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1.3. Администрация </w:t>
      </w:r>
      <w:r w:rsidR="003C656E">
        <w:rPr>
          <w:rFonts w:ascii="Times New Roman" w:eastAsia="Times New Roman" w:hAnsi="Times New Roman" w:cs="Times New Roman"/>
          <w:sz w:val="24"/>
          <w:szCs w:val="24"/>
        </w:rPr>
        <w:t>Алешниковского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(далее – администрация) самостоятельно осуществляет функции по продаже муниципального имущества, а также своими решениями поручает юридическим лицам, указанным в </w:t>
      </w:r>
      <w:hyperlink r:id="rId8">
        <w:r w:rsidRPr="003B2272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подпункте 8.1 пункта 1 статьи 6</w:t>
        </w:r>
      </w:hyperlink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 Федерального закона от 21.12.2001 № 178-ФЗ "О приватизации государственного и муниципального имущества", организовывать от имени собственника в установленном порядке продажу приватизируемого имущества, находящегося в собственности </w:t>
      </w:r>
      <w:r w:rsidR="003C656E">
        <w:rPr>
          <w:rFonts w:ascii="Times New Roman" w:eastAsia="Times New Roman" w:hAnsi="Times New Roman" w:cs="Times New Roman"/>
          <w:sz w:val="24"/>
          <w:szCs w:val="24"/>
        </w:rPr>
        <w:t>Алешниковского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поселения, и (или) осуществлять функции продавца такого имущества. </w:t>
      </w:r>
    </w:p>
    <w:p w:rsidR="0031345F" w:rsidRPr="003B2272" w:rsidRDefault="0031345F" w:rsidP="003134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1.4. Администрация устанавливает порядок отбора юридических лиц для организации от имени </w:t>
      </w:r>
      <w:r w:rsidR="003C656E">
        <w:rPr>
          <w:rFonts w:ascii="Times New Roman" w:eastAsia="Times New Roman" w:hAnsi="Times New Roman" w:cs="Times New Roman"/>
          <w:sz w:val="24"/>
          <w:szCs w:val="24"/>
        </w:rPr>
        <w:t>Алешниковского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продажи приватизируемой муниципальной собственности и (или) осуществления функций продавца.</w:t>
      </w:r>
    </w:p>
    <w:p w:rsidR="0031345F" w:rsidRPr="003B2272" w:rsidRDefault="0031345F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1345F" w:rsidRPr="003B2272" w:rsidRDefault="0031345F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1345F" w:rsidRPr="003B2272" w:rsidRDefault="0031345F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3C656E" w:rsidRDefault="003C656E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C656E" w:rsidRDefault="003C656E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C656E" w:rsidRDefault="003C656E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C656E" w:rsidRDefault="003C656E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C656E" w:rsidRDefault="003C656E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C656E" w:rsidRDefault="003C656E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C656E" w:rsidRDefault="003C656E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C656E" w:rsidRDefault="003C656E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C656E" w:rsidRDefault="003C656E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1345F" w:rsidRPr="003B2272" w:rsidRDefault="0031345F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b/>
          <w:sz w:val="24"/>
          <w:szCs w:val="24"/>
        </w:rPr>
        <w:t>2. Порядок планирования приватизации</w:t>
      </w:r>
    </w:p>
    <w:p w:rsidR="0031345F" w:rsidRPr="003B2272" w:rsidRDefault="0031345F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b/>
          <w:sz w:val="24"/>
          <w:szCs w:val="24"/>
        </w:rPr>
        <w:t>муниципального имущества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2.1. Планирование приватизации муниципального имущества осуществляется путем разработки и утверждения прогнозного плана (программы) приватизации муниципального имущества </w:t>
      </w:r>
      <w:r w:rsidRPr="003B2272">
        <w:rPr>
          <w:rFonts w:ascii="Times New Roman" w:eastAsia="Times New Roman" w:hAnsi="Times New Roman" w:cs="Times New Roman"/>
          <w:b/>
          <w:sz w:val="24"/>
          <w:szCs w:val="24"/>
        </w:rPr>
        <w:t>(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>далее –программа</w:t>
      </w:r>
      <w:r w:rsidR="003C656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>приватизации).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Разработка программы приватизации осуществляется</w:t>
      </w:r>
      <w:r w:rsidR="003C656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>в соответствии с: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ежегодным посланием Президента Российской Федерации Федеральному Собранию Российской Федерации, а также с принятыми Президентом Российской Федерации решениями в сфере приватизации;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утвержденной Правительством Российской Федерации программой </w:t>
      </w:r>
      <w:r w:rsidRPr="003B2272">
        <w:rPr>
          <w:rFonts w:ascii="Times New Roman" w:eastAsia="Times New Roman" w:hAnsi="Times New Roman" w:cs="Times New Roman"/>
          <w:spacing w:val="-4"/>
          <w:sz w:val="24"/>
          <w:szCs w:val="24"/>
        </w:rPr>
        <w:t>социально-экономического развития Российской Федерации на среднесрочную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 перспективу, прогнозом социально-экономического развития Российской Федерации на очередной финансовый год и среднесрочную перспективу;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программами и задачами, определенными органами местного самоуправления </w:t>
      </w:r>
      <w:r w:rsidR="003C656E">
        <w:rPr>
          <w:rFonts w:ascii="Times New Roman" w:eastAsia="Times New Roman" w:hAnsi="Times New Roman" w:cs="Times New Roman"/>
          <w:sz w:val="24"/>
          <w:szCs w:val="24"/>
        </w:rPr>
        <w:t>Алешниковского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поселения.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2.2. Программа приватизации должна содержать:</w:t>
      </w:r>
    </w:p>
    <w:p w:rsidR="0031345F" w:rsidRPr="003B2272" w:rsidRDefault="0031345F" w:rsidP="003134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2272">
        <w:rPr>
          <w:rFonts w:ascii="Times New Roman" w:hAnsi="Times New Roman" w:cs="Times New Roman"/>
          <w:sz w:val="24"/>
          <w:szCs w:val="24"/>
        </w:rPr>
        <w:t>перечень сгруппированного по видам экономической деятельности муниципального имущества, приватизация которого планируется в плановом периоде (унитарных предприятий, акций акционерных обществ и долей</w:t>
      </w:r>
      <w:r w:rsidRPr="003B2272">
        <w:rPr>
          <w:rFonts w:ascii="Times New Roman" w:hAnsi="Times New Roman" w:cs="Times New Roman"/>
          <w:sz w:val="24"/>
          <w:szCs w:val="24"/>
        </w:rPr>
        <w:br/>
        <w:t>в уставных капиталах обществ с ограниченной ответственностью, находящихся муниципальной собственности, иного имущества, составляющего казну), с указанием характеристики соответствующего имущества;</w:t>
      </w:r>
    </w:p>
    <w:p w:rsidR="0031345F" w:rsidRPr="003B2272" w:rsidRDefault="0031345F" w:rsidP="003134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2272">
        <w:rPr>
          <w:rFonts w:ascii="Times New Roman" w:hAnsi="Times New Roman" w:cs="Times New Roman"/>
          <w:sz w:val="24"/>
          <w:szCs w:val="24"/>
        </w:rPr>
        <w:t>сведения об акционерных обществах и обществах с ограниченной ответственностью, акции, доли в уставных капиталах которых в соответствии с решениями органов местного самоуправления подлежат внесению в уставный капитал иных акционерных обществ;</w:t>
      </w:r>
    </w:p>
    <w:p w:rsidR="0031345F" w:rsidRPr="003B2272" w:rsidRDefault="0031345F" w:rsidP="003134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2272">
        <w:rPr>
          <w:rFonts w:ascii="Times New Roman" w:hAnsi="Times New Roman" w:cs="Times New Roman"/>
          <w:sz w:val="24"/>
          <w:szCs w:val="24"/>
        </w:rPr>
        <w:t>сведения об ином имуществе, составляющем казну муниципального образования, которое подлежит внесению в уставный капитал акционерных обществ;</w:t>
      </w:r>
    </w:p>
    <w:p w:rsidR="0031345F" w:rsidRPr="003B2272" w:rsidRDefault="0031345F" w:rsidP="003134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2272">
        <w:rPr>
          <w:rFonts w:ascii="Times New Roman" w:hAnsi="Times New Roman" w:cs="Times New Roman"/>
          <w:sz w:val="24"/>
          <w:szCs w:val="24"/>
        </w:rPr>
        <w:t>прогноз объемов поступлений в бюджет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C5E7F">
        <w:rPr>
          <w:rFonts w:ascii="Times New Roman" w:eastAsia="Times New Roman" w:hAnsi="Times New Roman" w:cs="Times New Roman"/>
          <w:sz w:val="24"/>
          <w:szCs w:val="24"/>
        </w:rPr>
        <w:t>Алешниковского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</w:t>
      </w:r>
      <w:r w:rsidRPr="003B2272">
        <w:rPr>
          <w:rFonts w:ascii="Times New Roman" w:hAnsi="Times New Roman" w:cs="Times New Roman"/>
          <w:sz w:val="24"/>
          <w:szCs w:val="24"/>
        </w:rPr>
        <w:t xml:space="preserve">в результате исполнения программы приватизации, рассчитанный в соответствии с общими </w:t>
      </w:r>
      <w:hyperlink r:id="rId9" w:history="1">
        <w:r w:rsidRPr="003B2272">
          <w:rPr>
            <w:rFonts w:ascii="Times New Roman" w:hAnsi="Times New Roman" w:cs="Times New Roman"/>
            <w:sz w:val="24"/>
            <w:szCs w:val="24"/>
          </w:rPr>
          <w:t>требованиями</w:t>
        </w:r>
      </w:hyperlink>
      <w:r w:rsidRPr="003B2272">
        <w:rPr>
          <w:rFonts w:ascii="Times New Roman" w:hAnsi="Times New Roman" w:cs="Times New Roman"/>
          <w:sz w:val="24"/>
          <w:szCs w:val="24"/>
        </w:rPr>
        <w:t xml:space="preserve"> к методике прогнозирования поступлений доходов в бюджеты бюджетной системы Российской Федерации и общими </w:t>
      </w:r>
      <w:hyperlink r:id="rId10" w:history="1">
        <w:r w:rsidRPr="003B2272">
          <w:rPr>
            <w:rFonts w:ascii="Times New Roman" w:hAnsi="Times New Roman" w:cs="Times New Roman"/>
            <w:sz w:val="24"/>
            <w:szCs w:val="24"/>
          </w:rPr>
          <w:t>требованиями</w:t>
        </w:r>
      </w:hyperlink>
      <w:r w:rsidRPr="003B2272">
        <w:rPr>
          <w:rFonts w:ascii="Times New Roman" w:hAnsi="Times New Roman" w:cs="Times New Roman"/>
          <w:sz w:val="24"/>
          <w:szCs w:val="24"/>
        </w:rPr>
        <w:t xml:space="preserve"> к методике прогнозирования поступлений по источникам финансирования дефицита бюджета, установленными Правительством Российской Федерации, с разбивкой</w:t>
      </w:r>
      <w:r w:rsidRPr="003B2272">
        <w:rPr>
          <w:rFonts w:ascii="Times New Roman" w:hAnsi="Times New Roman" w:cs="Times New Roman"/>
          <w:sz w:val="24"/>
          <w:szCs w:val="24"/>
        </w:rPr>
        <w:br/>
        <w:t xml:space="preserve">по годам. 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2.3. Разработка программы приватизации</w:t>
      </w:r>
      <w:r w:rsidR="008C5E7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>на плановый период осуществляется администрацией.</w:t>
      </w:r>
    </w:p>
    <w:p w:rsidR="0031345F" w:rsidRPr="003B2272" w:rsidRDefault="0031345F" w:rsidP="003134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Приватизация муниципального имущества, не включенного 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br/>
        <w:t xml:space="preserve">в программу приватизации, не допускается. </w:t>
      </w:r>
    </w:p>
    <w:p w:rsidR="0031345F" w:rsidRPr="003B2272" w:rsidRDefault="0031345F" w:rsidP="003134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2.4. Органы местного самоуправления</w:t>
      </w:r>
      <w:r w:rsidR="008C5E7F">
        <w:rPr>
          <w:rFonts w:ascii="Times New Roman" w:eastAsia="Times New Roman" w:hAnsi="Times New Roman" w:cs="Times New Roman"/>
          <w:sz w:val="24"/>
          <w:szCs w:val="24"/>
        </w:rPr>
        <w:t xml:space="preserve"> Алешниковского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муниципальные унитарные предприятия, а также акционерные общества и общества с </w:t>
      </w:r>
      <w:r w:rsidR="008C5E7F">
        <w:rPr>
          <w:rFonts w:ascii="Times New Roman" w:eastAsia="Times New Roman" w:hAnsi="Times New Roman" w:cs="Times New Roman"/>
          <w:sz w:val="24"/>
          <w:szCs w:val="24"/>
        </w:rPr>
        <w:t>ограниченной ответственно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>стью, акции, доли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br/>
        <w:t>в уставных капиталах которых находятся в муниципальной</w:t>
      </w:r>
      <w:r w:rsidR="004F6A1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>собственности, иные юридические лица и граждане вправе направлять в администрацию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br/>
      </w:r>
      <w:r w:rsidRPr="003B2272">
        <w:rPr>
          <w:rFonts w:ascii="Times New Roman" w:hAnsi="Times New Roman" w:cs="Times New Roman"/>
          <w:sz w:val="24"/>
          <w:szCs w:val="24"/>
        </w:rPr>
        <w:t xml:space="preserve">до 1 июня текущего года 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>свои предложения о приватизации муниципального имущества</w:t>
      </w:r>
      <w:r w:rsidR="004F6A1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B2272">
        <w:rPr>
          <w:rFonts w:ascii="Times New Roman" w:hAnsi="Times New Roman" w:cs="Times New Roman"/>
          <w:sz w:val="24"/>
          <w:szCs w:val="24"/>
        </w:rPr>
        <w:t xml:space="preserve">в очередном году. </w:t>
      </w:r>
    </w:p>
    <w:p w:rsidR="0031345F" w:rsidRPr="003B2272" w:rsidRDefault="0031345F" w:rsidP="003134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2.5. В целях определения муниципального имущества для включения в программу приватизации администрацией проводится анализ следующих условий в отношении таких объектов: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lastRenderedPageBreak/>
        <w:t>а) </w:t>
      </w:r>
      <w:r w:rsidR="004F6A1B">
        <w:rPr>
          <w:rFonts w:ascii="Times New Roman" w:eastAsia="Times New Roman" w:hAnsi="Times New Roman" w:cs="Times New Roman"/>
          <w:sz w:val="24"/>
          <w:szCs w:val="24"/>
        </w:rPr>
        <w:t>отсутствие во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стребованности муниципального имущества муниципальными учреждениями и предприятиями, органами местного самоуправления </w:t>
      </w:r>
      <w:r w:rsidR="004F6A1B">
        <w:rPr>
          <w:rFonts w:ascii="Times New Roman" w:eastAsia="Times New Roman" w:hAnsi="Times New Roman" w:cs="Times New Roman"/>
          <w:sz w:val="24"/>
          <w:szCs w:val="24"/>
        </w:rPr>
        <w:t>Алешниковского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б) наличие кадастровых сведений об основных характеристиках объекта недвижимости, в том числе подтверждающих регистрацию права муниципальной собственности на объект недвижимости;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в) ликвидность муниципального имущества;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г) наличие установленных ограничений (обременений) в использовании муниципального имущества;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д) превышение доходов, ожидаемых от отчуждения муниципального имущества, над расходами, связанными с подготовкой к приватизации.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2.6. При включении муниципального имущества в перечень, предусмотренный  абзацем вторым пункта 2.2 настоящего Положения,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br/>
        <w:t>в соответствующем перечне указываются: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а) для муниципальных унитарных предприятий - наименование и место нахождения;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б) для акций акционерных обществ, находящихся в муниципальной собственности: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наименование и место нахождения акционерного общества;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доля принадлежащих </w:t>
      </w:r>
      <w:r w:rsidR="004F6A1B">
        <w:rPr>
          <w:rFonts w:ascii="Times New Roman" w:eastAsia="Times New Roman" w:hAnsi="Times New Roman" w:cs="Times New Roman"/>
          <w:sz w:val="24"/>
          <w:szCs w:val="24"/>
        </w:rPr>
        <w:t>Алешниковского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 сельскому поселению акций в общем количестве акций акционерного общества либо, если доля акций менее 0,01 процента, - количество акций;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доля и количество акций, подлежащих приватизации;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в) для долей в уставных капиталах обществ с ограниченной ответственностью, находящихся в муниципальной собственности: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наименование и место нахождения общества с ограниченной ответственностью;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доля в уставном капитале общества с ограниченной ответственностью, принадлежащая </w:t>
      </w:r>
      <w:r w:rsidR="004F6A1B">
        <w:rPr>
          <w:rFonts w:ascii="Times New Roman" w:eastAsia="Times New Roman" w:hAnsi="Times New Roman" w:cs="Times New Roman"/>
          <w:sz w:val="24"/>
          <w:szCs w:val="24"/>
        </w:rPr>
        <w:t>Алешниковского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и подлежащая приватизации;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г) для иного имущества - наименование, местонахождение, кадастровый номер (для недвижимого имущества) и назначение имущества. В случае если объект иного имущества является объектом культурного наследия, включенным в единый государственный реестр объектов культурного наследия (памятников истории и культуры) народов Российской Федерации, либо объектом речного порта, дополнительно указывается информация об отнесении его к объектам культурного наследия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br/>
        <w:t xml:space="preserve">в соответствии с Федеральным законом от 25.06.2002 № 73-ФЗ "Об объектах культурного наследия (памятниках истории и культуры) народов Российской Федерации" либо объектам речного порта.  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2.7. Проект решения Совета депутатов </w:t>
      </w:r>
      <w:r w:rsidR="004F6A1B">
        <w:rPr>
          <w:rFonts w:ascii="Times New Roman" w:eastAsia="Times New Roman" w:hAnsi="Times New Roman" w:cs="Times New Roman"/>
          <w:sz w:val="24"/>
          <w:szCs w:val="24"/>
        </w:rPr>
        <w:t>Алешниковского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далее – Совет депутатов) об утверждении программы приватизации (далее – проект решения) вносится администрацией на рассмотрение Совета депутатов </w:t>
      </w:r>
      <w:r w:rsidR="004F6A1B">
        <w:rPr>
          <w:rFonts w:ascii="Times New Roman" w:eastAsia="Times New Roman" w:hAnsi="Times New Roman" w:cs="Times New Roman"/>
          <w:sz w:val="24"/>
          <w:szCs w:val="24"/>
        </w:rPr>
        <w:t>Алешниковского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 сельского плоения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br/>
        <w:t>в срок</w:t>
      </w:r>
      <w:r w:rsidR="004F6A1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>до 1 ноября, либо одновременно с проектом бюджета поселения.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2.8. Одновременно с проектом</w:t>
      </w:r>
      <w:r w:rsidR="004F6A1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>решения Совета депутатов</w:t>
      </w:r>
      <w:r w:rsidR="004F6A1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>об утверждении программы приватизации направляются следующие</w:t>
      </w:r>
      <w:r w:rsidR="004F6A1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>сведения о муниципальном имуществе, включаемом в программу приватизации: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а) финансовые показатели деятельности муниципальных унитарных предприятий за два предшествовавших года: величина уставного фонда, объем выручки от реализации продукции (выполнения работ, оказания услуг), чистая прибыль, часть чистой прибыли, перечисленная в бюджет </w:t>
      </w:r>
      <w:r w:rsidR="004F6A1B">
        <w:rPr>
          <w:rFonts w:ascii="Times New Roman" w:eastAsia="Times New Roman" w:hAnsi="Times New Roman" w:cs="Times New Roman"/>
          <w:sz w:val="24"/>
          <w:szCs w:val="24"/>
        </w:rPr>
        <w:t>Алешниковского</w:t>
      </w:r>
      <w:r w:rsidR="004F6A1B" w:rsidRPr="003B227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>сельского поселения;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б) сведения о задолженности в бюджет </w:t>
      </w:r>
      <w:r w:rsidR="004F6A1B">
        <w:rPr>
          <w:rFonts w:ascii="Times New Roman" w:eastAsia="Times New Roman" w:hAnsi="Times New Roman" w:cs="Times New Roman"/>
          <w:sz w:val="24"/>
          <w:szCs w:val="24"/>
        </w:rPr>
        <w:t>Алешниковского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муниципальных унитарных предприятий на 1 июля текущего года;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в) дивиденды, часть прибыли, перечисленные в бюджет </w:t>
      </w:r>
      <w:r w:rsidR="004F6A1B">
        <w:rPr>
          <w:rFonts w:ascii="Times New Roman" w:eastAsia="Times New Roman" w:hAnsi="Times New Roman" w:cs="Times New Roman"/>
          <w:sz w:val="24"/>
          <w:szCs w:val="24"/>
        </w:rPr>
        <w:t>Алешниковского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по акциям или долям в уставных капиталах хозяйственных обществ за два предшествовавших года;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г) год приобретения в муниципальную собственность (создания) приватизируемого муниципального имущества; 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д) площадь земельного участка, входящего в состав приватизируемого муниципального имущества.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2.9.Совет депутатов рассматривает проект решения и утверждает программу приватизации не позднее 10 рабочих дней до начала планового периода. </w:t>
      </w:r>
    </w:p>
    <w:p w:rsidR="0031345F" w:rsidRPr="003B2272" w:rsidRDefault="0031345F" w:rsidP="003134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2.10. Со дня утверждения программы приватизациии до дня государственной регистрации созданного хозяйственного общества муниципальное унитарное предприятие без согласия собственника его имущества не вправе:</w:t>
      </w:r>
    </w:p>
    <w:p w:rsidR="0031345F" w:rsidRPr="003B2272" w:rsidRDefault="0031345F" w:rsidP="003134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сокращать численность работников указанного муниципального унитарного предприятия;</w:t>
      </w:r>
    </w:p>
    <w:p w:rsidR="0031345F" w:rsidRPr="003B2272" w:rsidRDefault="0031345F" w:rsidP="003134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совершать сделки (несколько взаимосвязанных сделок), цена которых превышает 5 процентов балансовой стоимости активов указанного муниципального унитарного предприятия на дату утверждения его последнего балансового отчета или более чем в 10 раз превышает установленный федеральным законом минимальный размер уставного фонда муниципального унитарного предприятия, а также сделки (несколько взаимосвязанных сделок), связанные с возможностью отчуждения прямо или косвенно имущества, стоимость которого превышает 5 процентов балансовой стоимости активов указанного муниципального унитарного предприятия на дату утверждения его последнего балансового отчета или более чем в 10 раз превышает установленный федеральным законом минимальный размер уставного фонда муниципального унитарного предприятия;</w:t>
      </w:r>
    </w:p>
    <w:p w:rsidR="0031345F" w:rsidRPr="003B2272" w:rsidRDefault="0031345F" w:rsidP="003134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получать кредиты;</w:t>
      </w:r>
    </w:p>
    <w:p w:rsidR="0031345F" w:rsidRPr="003B2272" w:rsidRDefault="0031345F" w:rsidP="003134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осуществлять выпуск ценных бумаг;</w:t>
      </w:r>
    </w:p>
    <w:p w:rsidR="0031345F" w:rsidRPr="003B2272" w:rsidRDefault="0031345F" w:rsidP="003134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выступать учредителем хозяйственных товариществ или обществ, а также приобретать и отчуждать акции (доли) в уставном (складочном) капитале хозяйственных товариществ или обществ.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2.11. Внесение изменений в утвержденную программу приватизации осуществляется в порядке, установленном настоящим Положением для ее разработки.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trike/>
          <w:color w:val="FF0000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2.12. Администрация</w:t>
      </w:r>
      <w:r w:rsidR="004F6A1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>не позднее 01 февраля года, следующего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br/>
        <w:t>за отчетным,</w:t>
      </w:r>
      <w:r w:rsidR="004F6A1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>направляет в адрес уполномоченного органа исполнительной власти Волгоградской области</w:t>
      </w:r>
      <w:r w:rsidR="004F6A1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информацию о приватизации имущества, </w:t>
      </w:r>
      <w:r w:rsidRPr="003B2272">
        <w:rPr>
          <w:rFonts w:ascii="Times New Roman" w:eastAsia="Times New Roman" w:hAnsi="Times New Roman" w:cs="Times New Roman"/>
          <w:spacing w:val="-6"/>
          <w:sz w:val="24"/>
          <w:szCs w:val="24"/>
        </w:rPr>
        <w:t>находящегося</w:t>
      </w:r>
      <w:r w:rsidR="004F6A1B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3B2272">
        <w:rPr>
          <w:rFonts w:ascii="Times New Roman" w:eastAsia="Times New Roman" w:hAnsi="Times New Roman" w:cs="Times New Roman"/>
          <w:spacing w:val="-6"/>
          <w:sz w:val="24"/>
          <w:szCs w:val="24"/>
        </w:rPr>
        <w:t>в муниципальной собственности, за прошедший финансовый год.</w:t>
      </w:r>
      <w:r w:rsidRPr="003B2272">
        <w:rPr>
          <w:rFonts w:ascii="Times New Roman" w:eastAsia="Times New Roman" w:hAnsi="Times New Roman" w:cs="Times New Roman"/>
          <w:spacing w:val="-6"/>
          <w:sz w:val="24"/>
          <w:szCs w:val="24"/>
        </w:rPr>
        <w:br/>
      </w:r>
      <w:r w:rsidRPr="003B2272">
        <w:rPr>
          <w:rFonts w:ascii="Times New Roman" w:eastAsia="Times New Roman" w:hAnsi="Times New Roman" w:cs="Times New Roman"/>
          <w:sz w:val="24"/>
          <w:szCs w:val="24"/>
        </w:rPr>
        <w:t>2.13.Отчет о результатах приватизации муниципального имущества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br/>
        <w:t>за прошедший год (далее – отчет о результатах приватизации) вносится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br/>
        <w:t xml:space="preserve">в Совет депутатов администрацией одновременно с годовым отчетом об исполнении бюджета </w:t>
      </w:r>
      <w:r w:rsidR="004F6A1B">
        <w:rPr>
          <w:rFonts w:ascii="Times New Roman" w:eastAsia="Times New Roman" w:hAnsi="Times New Roman" w:cs="Times New Roman"/>
          <w:sz w:val="24"/>
          <w:szCs w:val="24"/>
        </w:rPr>
        <w:t>Алешниковского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поселения.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В отчет о результатах приватизации включаются следующие сведения:</w:t>
      </w:r>
    </w:p>
    <w:p w:rsidR="0031345F" w:rsidRPr="003B2272" w:rsidRDefault="0031345F" w:rsidP="003134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pacing w:val="-6"/>
          <w:sz w:val="24"/>
          <w:szCs w:val="24"/>
        </w:rPr>
        <w:t>перечень приватизированных в отчетном году имущественных комплексов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 муниципальных унитарных предприятий, акций </w:t>
      </w:r>
      <w:r w:rsidRPr="003B2272">
        <w:rPr>
          <w:rFonts w:ascii="Times New Roman" w:hAnsi="Times New Roman" w:cs="Times New Roman"/>
          <w:sz w:val="24"/>
          <w:szCs w:val="24"/>
        </w:rPr>
        <w:t>(долей) хозяйственных</w:t>
      </w:r>
      <w:r w:rsidR="004F6A1B">
        <w:rPr>
          <w:rFonts w:ascii="Times New Roman" w:hAnsi="Times New Roman" w:cs="Times New Roman"/>
          <w:sz w:val="24"/>
          <w:szCs w:val="24"/>
        </w:rPr>
        <w:t xml:space="preserve"> 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>обществ и иной муниципальной собственности с указанием способа приватизации, балансовой стоимости приватизируемого муниципального имущества, номинальной стоимости реализуемых акций и цены сделок;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размер денежных средств, полученных в результате приватизации муниципального имущества в отчетном году и поступивших в бюджет </w:t>
      </w:r>
      <w:r w:rsidR="004F6A1B">
        <w:rPr>
          <w:rFonts w:ascii="Times New Roman" w:eastAsia="Times New Roman" w:hAnsi="Times New Roman" w:cs="Times New Roman"/>
          <w:sz w:val="24"/>
          <w:szCs w:val="24"/>
        </w:rPr>
        <w:t>Алешниковского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поселения.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Совет депутатов рассматривает и утверждает отчет о результатах приватизации</w:t>
      </w:r>
      <w:r w:rsidR="004F6A1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>не позднее 01 февраля года, следующего за отчетным.</w:t>
      </w:r>
    </w:p>
    <w:p w:rsidR="004F6A1B" w:rsidRDefault="004F6A1B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F6A1B" w:rsidRDefault="004F6A1B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1345F" w:rsidRPr="003B2272" w:rsidRDefault="0031345F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3. Порядок принятия решений об условиях приватизации</w:t>
      </w:r>
    </w:p>
    <w:p w:rsidR="0031345F" w:rsidRPr="003B2272" w:rsidRDefault="0031345F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b/>
          <w:sz w:val="24"/>
          <w:szCs w:val="24"/>
        </w:rPr>
        <w:t>муниципального имущества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3.1. Решение об условиях приватизации муниципального имущества (далее – решение об условиях приватизации) принимается администрацией          в форме постановления. 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3.2. Администрация устанавливает порядок и сроки подготовки проектов решений об условиях приватизации, позволяющие обеспечить приватизацию муниципального имущества в соответствии с программой приватизации. 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3.3. Для подготовки проектов решений об условиях приватизации администрация: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а) обеспечивает проведение инвентаризации муниципального унитарного предприятия;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б) обеспечивает подготовку муниципальным унитарным предприятием промежуточного бухгалтерского баланса;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в) утверждает аудитора для проведения аудиторской проверки промежуточного бухгалтерского баланса муниципального унитарного предприятия;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г) получает аудиторское заключение;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д) определяет прошедшего конкурсный отбор оценщика (оценщиков) приватизируемого муниципального имущества;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е) принимает от оценщика отчет об оценке приватизируемого муниципального имущества;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ж) обеспечивает оформление правоустанавливающих документов на земельные участки, входящие в состав приватизируемого муниципального имущества;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з) определяет состав подлежащего приватизации муниципального имущества, подготавливает передаточный акт;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и) определяет перечень объектов в составе имущественного комплекса муниципального унитарного предприятия, не подлежащих приватизации;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к) разрабатывает проект устава акционерного общества в случае преобразования муниципального унитарного предприятия в акционерное общество;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л) обеспечивает государственную регистрацию права собственности </w:t>
      </w:r>
      <w:r w:rsidR="004F6A1B">
        <w:rPr>
          <w:rFonts w:ascii="Times New Roman" w:eastAsia="Times New Roman" w:hAnsi="Times New Roman" w:cs="Times New Roman"/>
          <w:sz w:val="24"/>
          <w:szCs w:val="24"/>
        </w:rPr>
        <w:t>Алешниковского</w:t>
      </w:r>
      <w:r w:rsidR="004F6A1B" w:rsidRPr="003B227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>сельского поселения на приватизируемое муниципальное имущество;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м) осуществляет иные действия, предусмотренные действующим законодательством.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3.4. В решении об условиях приватизации должны содержаться следующие сведения: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а) наименование муниципального имущества и иные позволяющие его индивидуализировать данные (характеристика имущества);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б) способ приватизации муниципального имущества;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в) начальная цена муниципального имущества, если иное не предусмотрено законодательством Российской Федерации;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г) срок и порядок оплаты приватизируемого муниципального имущества;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д) срок рассрочки платежа (в случае ее предоставления);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е) обременения соответствующего муниципального имущества и срок обременения (при наличии);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ж) условия конкурса, срок выполнения условий конкурса (в случае проведения конкурса);</w:t>
      </w:r>
    </w:p>
    <w:p w:rsidR="0031345F" w:rsidRPr="003B2272" w:rsidRDefault="0031345F" w:rsidP="003134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з) порядок подведения итогов продажи муниципального имущества и порядок заключения с покупателем договора купли-продажи муниципального имущества (в случае продажи муниципального имущества без объявления цены);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и) иные необходимые для приватизации муниципального имущества сведения.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3.4. В случае приватизации имущественного комплекса муниципального унитарного предприятия решением об условиях приватизации также утверждается: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lastRenderedPageBreak/>
        <w:t>а) состав подлежащего приватизации имущественного комплекса муниципального унитарного предприятия, определенный в соответствии со статьей 11 Федерального закона от 21.12.2001 № 178-ФЗ "О приватизации государственного и муниципального имущества";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б) перечень объектов (в том числе исключительных прав), не подлежащих приватизации в составе имущественного комплекса муниципального унитарного предприятия;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в) размер уставного капитала акционерного общества или общества с ограниченной ответственностью, создаваемых посредством преобразования муниципального унитарного предприятия;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г) количество, категории и номинальная стоимость акций акционерного общества или номинальная стоимость доли участника общества с ограниченной ответственностью – муниципального образования.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pacing w:val="-4"/>
          <w:sz w:val="24"/>
          <w:szCs w:val="24"/>
        </w:rPr>
        <w:t>3.5. В случае приватизации объекта культурного наследия, включенного</w:t>
      </w:r>
      <w:r w:rsidRPr="003B2272">
        <w:rPr>
          <w:rFonts w:ascii="Times New Roman" w:eastAsia="Times New Roman" w:hAnsi="Times New Roman" w:cs="Times New Roman"/>
          <w:spacing w:val="-4"/>
          <w:sz w:val="24"/>
          <w:szCs w:val="24"/>
        </w:rPr>
        <w:br/>
      </w:r>
      <w:r w:rsidRPr="003B2272">
        <w:rPr>
          <w:rFonts w:ascii="Times New Roman" w:eastAsia="Times New Roman" w:hAnsi="Times New Roman" w:cs="Times New Roman"/>
          <w:sz w:val="24"/>
          <w:szCs w:val="24"/>
        </w:rPr>
        <w:t>в реестр объектов культурного наследия, решение об условиях его приватизации должно содержать информацию об отнесении такого объекта к объектам культурного наследия, а также к решению должны прилагаться копия охранного обязательства на объект культурного наследия и копия паспорта объекта культурного наследия (при его наличии) или копия иного охранного документа в соответствии с законодательством Российской Федерации и копия паспорта объекта культурного наследия (при его наличии).</w:t>
      </w: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C6E0C" w:rsidRDefault="00EC6E0C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1345F" w:rsidRPr="003B2272" w:rsidRDefault="0031345F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4. Информационное обеспечение приватизации</w:t>
      </w:r>
    </w:p>
    <w:p w:rsidR="0031345F" w:rsidRPr="003B2272" w:rsidRDefault="0031345F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b/>
          <w:sz w:val="24"/>
          <w:szCs w:val="24"/>
        </w:rPr>
        <w:t>муниципального имущества</w:t>
      </w:r>
    </w:p>
    <w:p w:rsidR="0031345F" w:rsidRPr="003B2272" w:rsidRDefault="0031345F" w:rsidP="003134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4.1. Программа приватизации размещается администрацией в течение 15 дней со дня утверждения Советом депутатов</w:t>
      </w:r>
      <w:r w:rsidRPr="003B2272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на официальном</w:t>
      </w:r>
      <w:r w:rsidR="004F6A1B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3B2272">
        <w:rPr>
          <w:rFonts w:ascii="Times New Roman" w:eastAsia="Times New Roman" w:hAnsi="Times New Roman" w:cs="Times New Roman"/>
          <w:spacing w:val="-4"/>
          <w:sz w:val="24"/>
          <w:szCs w:val="24"/>
        </w:rPr>
        <w:t>сайте в информационно-телекоммуникационной сети Интернет в соответствии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 xml:space="preserve">с требованиями, установленными Федеральным законом от 21.12.2001 </w:t>
      </w:r>
      <w:r w:rsidRPr="003B2272">
        <w:rPr>
          <w:rFonts w:ascii="Times New Roman" w:eastAsia="Times New Roman" w:hAnsi="Times New Roman" w:cs="Times New Roman"/>
          <w:spacing w:val="-4"/>
          <w:sz w:val="24"/>
          <w:szCs w:val="24"/>
        </w:rPr>
        <w:t>№ 178-ФЗ "О приватизации государственного и муниципального имущества".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Отчет о результатах приватизации подлежит размещению на официальном сайте Российской Федерации в сети "Интернет" для размещения информации о проведении торгов, определенном Правительством Российской Федерации, на сайте</w:t>
      </w:r>
      <w:r w:rsidR="004F6A1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>в сети "Интернет", определенном администрацией для размещения информации о приватизации (далее – официальные сайты в сети "Интернет"), не позднее 10 дней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br/>
        <w:t>со дня его утверждения Советом депутатов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4.2. Решение об условиях приватизации подлежит размещению в открытом доступе на официальных сайтах в сети "Интернет" в течение десяти дней со дня принятия администрацией этого решения.</w:t>
      </w:r>
    </w:p>
    <w:p w:rsidR="0031345F" w:rsidRPr="003B2272" w:rsidRDefault="0031345F" w:rsidP="003134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4.3. Информационное сообщение о продаже муниципального имущества подлежит размещению на официальных сайтах в сети "Интернет" не менее чем за тридцать дней до дня осуществления продажи указанного муниципального имущества, если иное не предусмотрено Федеральным законом от 21.12.2001 № 178-ФЗ "О приватизации государственного</w:t>
      </w:r>
      <w:r w:rsidR="00EC6E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>и муниципального имущества".</w:t>
      </w:r>
    </w:p>
    <w:p w:rsidR="0031345F" w:rsidRPr="003B2272" w:rsidRDefault="0031345F" w:rsidP="003134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Информационное сообщение о продаже муниципального имущества, размещается также на сайте продавца муниципального имущества в сети "Интернет".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В случае принятия решения о продаже муниципального имущества посредством публичного предложения информационное сообщение о проведении такой продажи размещается на официальных сайтах</w:t>
      </w:r>
      <w:r w:rsidR="00EC6E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B2272">
        <w:rPr>
          <w:rFonts w:ascii="Times New Roman" w:eastAsia="Times New Roman" w:hAnsi="Times New Roman" w:cs="Times New Roman"/>
          <w:sz w:val="24"/>
          <w:szCs w:val="24"/>
        </w:rPr>
        <w:t>в сети "Интернет" в срок не позднее трех месяцев со дня признания аукциона несостоявшимся.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4.4. В случае принятия решения о повторной продаже муниципального имущества ранее установленным способом (за исключением продажи посредством публичного предложения или продажи без объявления цены) информационное сообщение о проведении такой продажи размещается на официальных сайтах в сети "Интернет" при условии, что со дня составления отчета об оценке объекта оценки до дня размещения указанного информационного сообщения прошло не более чем шесть месяцев.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4.5. Информационное сообщение об итогах продажи муниципального имущества подлежит размещению на официальных сайтах в сети "Интернет", а также на сайте продавца муниципального имущества в сети "Интернет".</w:t>
      </w:r>
    </w:p>
    <w:p w:rsidR="0031345F" w:rsidRPr="003B2272" w:rsidRDefault="0031345F" w:rsidP="003134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Информация о результатах сделок приватизации муниципального имущества подлежит размещению на официальных сайтах в сети "Интернет" в течение десяти дней со дня совершения указанных сделок.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2272">
        <w:rPr>
          <w:rFonts w:ascii="Times New Roman" w:eastAsia="Times New Roman" w:hAnsi="Times New Roman" w:cs="Times New Roman"/>
          <w:sz w:val="24"/>
          <w:szCs w:val="24"/>
        </w:rPr>
        <w:t>4.6. В местах подачи заявок и на сайте продавца муниципального имущества в сети "Интернет" должны быть размещены общедоступная информация о торгах по продаже подлежащего приватизации муниципального имущества, образцы типовых документов, представляемых покупателями муниципального имущества, правила проведения торгов.</w:t>
      </w:r>
    </w:p>
    <w:p w:rsidR="0031345F" w:rsidRPr="003B2272" w:rsidRDefault="0031345F" w:rsidP="003134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1345F" w:rsidRPr="003B2272" w:rsidRDefault="0031345F" w:rsidP="0031345F">
      <w:pPr>
        <w:rPr>
          <w:rFonts w:ascii="Calibri" w:eastAsia="Calibri" w:hAnsi="Calibri" w:cs="Calibri"/>
          <w:sz w:val="24"/>
          <w:szCs w:val="24"/>
        </w:rPr>
      </w:pPr>
    </w:p>
    <w:p w:rsidR="00477828" w:rsidRPr="003B2272" w:rsidRDefault="00477828" w:rsidP="0031345F">
      <w:pPr>
        <w:spacing w:after="0" w:line="240" w:lineRule="auto"/>
        <w:ind w:firstLine="720"/>
        <w:jc w:val="both"/>
        <w:rPr>
          <w:rFonts w:ascii="Calibri" w:eastAsia="Calibri" w:hAnsi="Calibri" w:cs="Calibri"/>
          <w:sz w:val="24"/>
          <w:szCs w:val="24"/>
        </w:rPr>
      </w:pPr>
    </w:p>
    <w:sectPr w:rsidR="00477828" w:rsidRPr="003B2272" w:rsidSect="00541D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581C" w:rsidRDefault="00EA581C" w:rsidP="00C76852">
      <w:pPr>
        <w:spacing w:after="0" w:line="240" w:lineRule="auto"/>
      </w:pPr>
      <w:r>
        <w:separator/>
      </w:r>
    </w:p>
  </w:endnote>
  <w:endnote w:type="continuationSeparator" w:id="1">
    <w:p w:rsidR="00EA581C" w:rsidRDefault="00EA581C" w:rsidP="00C768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581C" w:rsidRDefault="00EA581C" w:rsidP="00C76852">
      <w:pPr>
        <w:spacing w:after="0" w:line="240" w:lineRule="auto"/>
      </w:pPr>
      <w:r>
        <w:separator/>
      </w:r>
    </w:p>
  </w:footnote>
  <w:footnote w:type="continuationSeparator" w:id="1">
    <w:p w:rsidR="00EA581C" w:rsidRDefault="00EA581C" w:rsidP="00C7685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77828"/>
    <w:rsid w:val="00007A1E"/>
    <w:rsid w:val="000130DB"/>
    <w:rsid w:val="000158D5"/>
    <w:rsid w:val="00024B1E"/>
    <w:rsid w:val="00041E8C"/>
    <w:rsid w:val="0006502C"/>
    <w:rsid w:val="000958D9"/>
    <w:rsid w:val="000A5002"/>
    <w:rsid w:val="000B3C35"/>
    <w:rsid w:val="001140E4"/>
    <w:rsid w:val="00121510"/>
    <w:rsid w:val="00136165"/>
    <w:rsid w:val="00144BE6"/>
    <w:rsid w:val="001670AE"/>
    <w:rsid w:val="00190C28"/>
    <w:rsid w:val="001A3C2F"/>
    <w:rsid w:val="001A5B01"/>
    <w:rsid w:val="001B5B2F"/>
    <w:rsid w:val="001E0D96"/>
    <w:rsid w:val="001E0E6B"/>
    <w:rsid w:val="001F1FA9"/>
    <w:rsid w:val="00214F75"/>
    <w:rsid w:val="00217331"/>
    <w:rsid w:val="00223FD0"/>
    <w:rsid w:val="00235C1A"/>
    <w:rsid w:val="00264CA2"/>
    <w:rsid w:val="002C09AF"/>
    <w:rsid w:val="002D7FA6"/>
    <w:rsid w:val="0031345F"/>
    <w:rsid w:val="0034577F"/>
    <w:rsid w:val="0038332D"/>
    <w:rsid w:val="00391451"/>
    <w:rsid w:val="00393705"/>
    <w:rsid w:val="003B2272"/>
    <w:rsid w:val="003C4C16"/>
    <w:rsid w:val="003C656E"/>
    <w:rsid w:val="003D430E"/>
    <w:rsid w:val="003E13C5"/>
    <w:rsid w:val="004001DE"/>
    <w:rsid w:val="00421252"/>
    <w:rsid w:val="004312C3"/>
    <w:rsid w:val="00441A5B"/>
    <w:rsid w:val="00477828"/>
    <w:rsid w:val="00481E14"/>
    <w:rsid w:val="00494E66"/>
    <w:rsid w:val="004C26B3"/>
    <w:rsid w:val="004C4969"/>
    <w:rsid w:val="004F6A1B"/>
    <w:rsid w:val="0050077B"/>
    <w:rsid w:val="00526680"/>
    <w:rsid w:val="00526BDE"/>
    <w:rsid w:val="00541262"/>
    <w:rsid w:val="00541DDC"/>
    <w:rsid w:val="005A3B77"/>
    <w:rsid w:val="005D5830"/>
    <w:rsid w:val="005D7983"/>
    <w:rsid w:val="005E2AC6"/>
    <w:rsid w:val="005F26DF"/>
    <w:rsid w:val="00632F25"/>
    <w:rsid w:val="00650207"/>
    <w:rsid w:val="00685039"/>
    <w:rsid w:val="006855D2"/>
    <w:rsid w:val="00687382"/>
    <w:rsid w:val="006A12D0"/>
    <w:rsid w:val="006E433B"/>
    <w:rsid w:val="0070091B"/>
    <w:rsid w:val="00716C11"/>
    <w:rsid w:val="00771836"/>
    <w:rsid w:val="007945F5"/>
    <w:rsid w:val="00822D6F"/>
    <w:rsid w:val="00825D4E"/>
    <w:rsid w:val="008409BB"/>
    <w:rsid w:val="00843403"/>
    <w:rsid w:val="008520AB"/>
    <w:rsid w:val="00860548"/>
    <w:rsid w:val="0087173C"/>
    <w:rsid w:val="00875410"/>
    <w:rsid w:val="008806FE"/>
    <w:rsid w:val="008942B1"/>
    <w:rsid w:val="0089554D"/>
    <w:rsid w:val="008A0650"/>
    <w:rsid w:val="008A599B"/>
    <w:rsid w:val="008B3E51"/>
    <w:rsid w:val="008C5E7F"/>
    <w:rsid w:val="008C765B"/>
    <w:rsid w:val="008E7A47"/>
    <w:rsid w:val="00903A8A"/>
    <w:rsid w:val="00967203"/>
    <w:rsid w:val="009705E3"/>
    <w:rsid w:val="00975EDD"/>
    <w:rsid w:val="00980696"/>
    <w:rsid w:val="00995C40"/>
    <w:rsid w:val="009B3DBD"/>
    <w:rsid w:val="009C2797"/>
    <w:rsid w:val="009C5022"/>
    <w:rsid w:val="00A17269"/>
    <w:rsid w:val="00AD1D70"/>
    <w:rsid w:val="00B2006B"/>
    <w:rsid w:val="00B87DA9"/>
    <w:rsid w:val="00B932CD"/>
    <w:rsid w:val="00BE3415"/>
    <w:rsid w:val="00C374DF"/>
    <w:rsid w:val="00C76852"/>
    <w:rsid w:val="00CA0817"/>
    <w:rsid w:val="00CD5AC4"/>
    <w:rsid w:val="00D00C64"/>
    <w:rsid w:val="00D021C3"/>
    <w:rsid w:val="00D20D93"/>
    <w:rsid w:val="00D365B8"/>
    <w:rsid w:val="00D36AAF"/>
    <w:rsid w:val="00D36F65"/>
    <w:rsid w:val="00D46918"/>
    <w:rsid w:val="00D559D2"/>
    <w:rsid w:val="00D638CA"/>
    <w:rsid w:val="00D76D43"/>
    <w:rsid w:val="00DA005C"/>
    <w:rsid w:val="00DC0C92"/>
    <w:rsid w:val="00DC262B"/>
    <w:rsid w:val="00DD2818"/>
    <w:rsid w:val="00DD74C6"/>
    <w:rsid w:val="00DE777C"/>
    <w:rsid w:val="00E2256A"/>
    <w:rsid w:val="00E314BE"/>
    <w:rsid w:val="00E3518A"/>
    <w:rsid w:val="00E35E10"/>
    <w:rsid w:val="00E4725A"/>
    <w:rsid w:val="00E57963"/>
    <w:rsid w:val="00E90EC5"/>
    <w:rsid w:val="00E93FFE"/>
    <w:rsid w:val="00EA08C2"/>
    <w:rsid w:val="00EA1B30"/>
    <w:rsid w:val="00EA2717"/>
    <w:rsid w:val="00EA57C8"/>
    <w:rsid w:val="00EA581C"/>
    <w:rsid w:val="00EA5D68"/>
    <w:rsid w:val="00EB6B39"/>
    <w:rsid w:val="00EC25EE"/>
    <w:rsid w:val="00EC6E0C"/>
    <w:rsid w:val="00F018B8"/>
    <w:rsid w:val="00F06C94"/>
    <w:rsid w:val="00F16783"/>
    <w:rsid w:val="00F27094"/>
    <w:rsid w:val="00F345B0"/>
    <w:rsid w:val="00F5470E"/>
    <w:rsid w:val="00F971D1"/>
    <w:rsid w:val="00FA39F2"/>
    <w:rsid w:val="00FB1F25"/>
    <w:rsid w:val="00FB2C3F"/>
    <w:rsid w:val="00FD72B4"/>
    <w:rsid w:val="00FF55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1DDC"/>
  </w:style>
  <w:style w:type="paragraph" w:styleId="3">
    <w:name w:val="heading 3"/>
    <w:basedOn w:val="a"/>
    <w:next w:val="a"/>
    <w:link w:val="30"/>
    <w:unhideWhenUsed/>
    <w:qFormat/>
    <w:rsid w:val="00CD5AC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qFormat/>
    <w:rsid w:val="0031345F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36"/>
      <w:szCs w:val="20"/>
    </w:rPr>
  </w:style>
  <w:style w:type="paragraph" w:styleId="6">
    <w:name w:val="heading 6"/>
    <w:basedOn w:val="a"/>
    <w:next w:val="a"/>
    <w:link w:val="60"/>
    <w:qFormat/>
    <w:rsid w:val="0031345F"/>
    <w:pPr>
      <w:keepNext/>
      <w:spacing w:after="0" w:line="240" w:lineRule="auto"/>
      <w:jc w:val="both"/>
      <w:outlineLvl w:val="5"/>
    </w:pPr>
    <w:rPr>
      <w:rFonts w:ascii="Times New Roman" w:eastAsia="Times New Roman" w:hAnsi="Times New Roman" w:cs="Times New Roman"/>
      <w:b/>
      <w:bCs/>
      <w:snapToGrid w:val="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47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C76852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C76852"/>
    <w:rPr>
      <w:sz w:val="20"/>
      <w:szCs w:val="20"/>
    </w:rPr>
  </w:style>
  <w:style w:type="character" w:styleId="a6">
    <w:name w:val="footnote reference"/>
    <w:basedOn w:val="a0"/>
    <w:link w:val="1"/>
    <w:uiPriority w:val="99"/>
    <w:unhideWhenUsed/>
    <w:rsid w:val="00C76852"/>
    <w:rPr>
      <w:vertAlign w:val="superscript"/>
    </w:rPr>
  </w:style>
  <w:style w:type="character" w:customStyle="1" w:styleId="30">
    <w:name w:val="Заголовок 3 Знак"/>
    <w:basedOn w:val="a0"/>
    <w:link w:val="3"/>
    <w:uiPriority w:val="9"/>
    <w:rsid w:val="00CD5AC4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1">
    <w:name w:val="Знак сноски1"/>
    <w:basedOn w:val="a"/>
    <w:link w:val="a6"/>
    <w:uiPriority w:val="99"/>
    <w:rsid w:val="00967203"/>
    <w:rPr>
      <w:vertAlign w:val="superscript"/>
    </w:rPr>
  </w:style>
  <w:style w:type="character" w:styleId="a7">
    <w:name w:val="Hyperlink"/>
    <w:basedOn w:val="a0"/>
    <w:uiPriority w:val="99"/>
    <w:unhideWhenUsed/>
    <w:rsid w:val="004312C3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8754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7541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3E13C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40">
    <w:name w:val="Заголовок 4 Знак"/>
    <w:basedOn w:val="a0"/>
    <w:link w:val="4"/>
    <w:rsid w:val="0031345F"/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60">
    <w:name w:val="Заголовок 6 Знак"/>
    <w:basedOn w:val="a0"/>
    <w:link w:val="6"/>
    <w:rsid w:val="0031345F"/>
    <w:rPr>
      <w:rFonts w:ascii="Times New Roman" w:eastAsia="Times New Roman" w:hAnsi="Times New Roman" w:cs="Times New Roman"/>
      <w:b/>
      <w:bCs/>
      <w:snapToGrid w:val="0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unhideWhenUsed/>
    <w:qFormat/>
    <w:rsid w:val="00CD5AC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47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uiPriority w:val="99"/>
    <w:semiHidden/>
    <w:unhideWhenUsed/>
    <w:rsid w:val="00C76852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C76852"/>
    <w:rPr>
      <w:sz w:val="20"/>
      <w:szCs w:val="20"/>
    </w:rPr>
  </w:style>
  <w:style w:type="character" w:styleId="a6">
    <w:name w:val="footnote reference"/>
    <w:basedOn w:val="a0"/>
    <w:link w:val="1"/>
    <w:uiPriority w:val="99"/>
    <w:unhideWhenUsed/>
    <w:rsid w:val="00C76852"/>
    <w:rPr>
      <w:vertAlign w:val="superscript"/>
    </w:rPr>
  </w:style>
  <w:style w:type="character" w:customStyle="1" w:styleId="30">
    <w:name w:val="Заголовок 3 Знак"/>
    <w:basedOn w:val="a0"/>
    <w:link w:val="3"/>
    <w:uiPriority w:val="9"/>
    <w:rsid w:val="00CD5AC4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1">
    <w:name w:val="Знак сноски1"/>
    <w:basedOn w:val="a"/>
    <w:link w:val="a6"/>
    <w:uiPriority w:val="99"/>
    <w:rsid w:val="00967203"/>
    <w:rPr>
      <w:vertAlign w:val="superscript"/>
    </w:rPr>
  </w:style>
  <w:style w:type="character" w:styleId="a7">
    <w:name w:val="Hyperlink"/>
    <w:basedOn w:val="a0"/>
    <w:uiPriority w:val="99"/>
    <w:unhideWhenUsed/>
    <w:rsid w:val="004312C3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8754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7541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3E13C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547878F4207B43094EDAEFA82D305ACFEE0BBD61C5FB3FFD057DD217AA1728A0E93823009FDD661D05F2849E79CFFCA508BA37A9AMEqDL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D3590F7B437E38A306158EA2DF11ED0CF6149398D178FC302917E382498160A98198CAADDDC2432F146CE78D4F41197201BD2C90A7142F66U0X3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3590F7B437E38A306158EA2DF11ED0CF619949CD071FC302917E382498160A98198CAADDDC2432F146CE78D4F41197201BD2C90A7142F66U0X3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942579-08C9-45AD-BBC5-EB31A8DCA3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3139</Words>
  <Characters>17898</Characters>
  <Application>Microsoft Office Word</Application>
  <DocSecurity>0</DocSecurity>
  <Lines>149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АВО</Company>
  <LinksUpToDate>false</LinksUpToDate>
  <CharactersWithSpaces>20996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Мальцев Роман Николаевич</dc:creator>
  <cp:lastModifiedBy>L340</cp:lastModifiedBy>
  <cp:revision>6</cp:revision>
  <cp:lastPrinted>2025-02-18T11:35:00Z</cp:lastPrinted>
  <dcterms:created xsi:type="dcterms:W3CDTF">2023-03-06T06:47:00Z</dcterms:created>
  <dcterms:modified xsi:type="dcterms:W3CDTF">2025-03-28T05:41:00Z</dcterms:modified>
</cp:coreProperties>
</file>