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98" w:rsidRDefault="00D67598" w:rsidP="00D67598">
      <w:pPr>
        <w:keepNext/>
        <w:widowControl/>
        <w:ind w:left="562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396875" cy="4483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598" w:rsidRPr="00D67598" w:rsidRDefault="00D67598" w:rsidP="00D67598">
      <w:pPr>
        <w:keepNext/>
        <w:widowControl/>
        <w:ind w:left="562"/>
        <w:jc w:val="center"/>
        <w:rPr>
          <w:b/>
          <w:sz w:val="28"/>
          <w:szCs w:val="28"/>
          <w:lang w:val="ru-RU"/>
        </w:rPr>
      </w:pPr>
      <w:r w:rsidRPr="00D67598">
        <w:rPr>
          <w:b/>
          <w:sz w:val="28"/>
          <w:szCs w:val="28"/>
          <w:lang w:val="ru-RU"/>
        </w:rPr>
        <w:t xml:space="preserve">АЛЕШНИКОВСКОЕ СЕЛЬСКОЕ ПОСЕЛЕНИЕ </w:t>
      </w:r>
    </w:p>
    <w:p w:rsidR="00D67598" w:rsidRPr="00AE3326" w:rsidRDefault="00D67598" w:rsidP="00D67598">
      <w:pPr>
        <w:keepNext/>
        <w:widowControl/>
        <w:ind w:left="562"/>
        <w:jc w:val="center"/>
        <w:rPr>
          <w:b/>
          <w:sz w:val="28"/>
          <w:szCs w:val="28"/>
          <w:lang w:val="ru-RU"/>
        </w:rPr>
      </w:pPr>
      <w:r w:rsidRPr="00D67598">
        <w:rPr>
          <w:b/>
          <w:sz w:val="28"/>
          <w:szCs w:val="28"/>
          <w:lang w:val="ru-RU"/>
        </w:rPr>
        <w:t>ЖИРНОВСКОГО МУНИЦИПАЛЬНОГО РАЙОНА</w:t>
      </w:r>
    </w:p>
    <w:p w:rsidR="00D67598" w:rsidRPr="00D67598" w:rsidRDefault="00D67598" w:rsidP="00D67598">
      <w:pPr>
        <w:keepNext/>
        <w:widowControl/>
        <w:ind w:left="562"/>
        <w:jc w:val="center"/>
        <w:rPr>
          <w:b/>
          <w:sz w:val="28"/>
          <w:szCs w:val="28"/>
          <w:lang w:val="ru-RU"/>
        </w:rPr>
      </w:pPr>
      <w:r w:rsidRPr="00D67598">
        <w:rPr>
          <w:b/>
          <w:sz w:val="28"/>
          <w:szCs w:val="28"/>
          <w:lang w:val="ru-RU"/>
        </w:rPr>
        <w:t>ВОЛГОГРАДСКОЙ ОБЛАСТИ</w:t>
      </w:r>
    </w:p>
    <w:p w:rsidR="00D67598" w:rsidRPr="00D67598" w:rsidRDefault="00D67598" w:rsidP="00D67598">
      <w:pPr>
        <w:keepNext/>
        <w:widowControl/>
        <w:jc w:val="center"/>
        <w:rPr>
          <w:b/>
          <w:sz w:val="28"/>
          <w:szCs w:val="28"/>
          <w:lang w:val="ru-RU"/>
        </w:rPr>
      </w:pPr>
    </w:p>
    <w:p w:rsidR="00D67598" w:rsidRDefault="00D67598" w:rsidP="00D67598">
      <w:pPr>
        <w:keepNext/>
        <w:widowControl/>
        <w:jc w:val="center"/>
        <w:rPr>
          <w:b/>
          <w:sz w:val="32"/>
          <w:szCs w:val="32"/>
          <w:lang w:val="ru-RU"/>
        </w:rPr>
      </w:pPr>
      <w:r w:rsidRPr="00D67598">
        <w:rPr>
          <w:b/>
          <w:sz w:val="32"/>
          <w:szCs w:val="32"/>
          <w:lang w:val="ru-RU"/>
        </w:rPr>
        <w:t>ПОСТАНОВЛЕНИЕ</w:t>
      </w:r>
      <w:r w:rsidR="00EB6089">
        <w:rPr>
          <w:b/>
          <w:sz w:val="32"/>
          <w:szCs w:val="32"/>
          <w:lang w:val="ru-RU"/>
        </w:rPr>
        <w:t xml:space="preserve"> </w:t>
      </w:r>
    </w:p>
    <w:p w:rsidR="00D67598" w:rsidRPr="00D67598" w:rsidRDefault="00D67598" w:rsidP="00D67598">
      <w:pPr>
        <w:keepNext/>
        <w:widowControl/>
        <w:jc w:val="center"/>
        <w:rPr>
          <w:b/>
          <w:sz w:val="32"/>
          <w:szCs w:val="32"/>
          <w:lang w:val="ru-RU"/>
        </w:rPr>
      </w:pPr>
    </w:p>
    <w:p w:rsidR="00D67598" w:rsidRPr="00D67598" w:rsidRDefault="000470D6" w:rsidP="00D67598">
      <w:pPr>
        <w:suppressAutoHyphens w:val="0"/>
        <w:autoSpaceDN w:val="0"/>
        <w:adjustRightInd w:val="0"/>
        <w:jc w:val="both"/>
        <w:rPr>
          <w:rFonts w:cs="Times New Roman CYR"/>
          <w:b/>
          <w:color w:val="000000"/>
          <w:sz w:val="24"/>
          <w:szCs w:val="24"/>
          <w:lang w:val="ru-RU"/>
        </w:rPr>
      </w:pPr>
      <w:r>
        <w:rPr>
          <w:rFonts w:cs="Times New Roman CYR"/>
          <w:b/>
          <w:color w:val="000000"/>
          <w:sz w:val="24"/>
          <w:szCs w:val="24"/>
          <w:lang w:val="ru-RU"/>
        </w:rPr>
        <w:t xml:space="preserve">                 </w:t>
      </w:r>
      <w:r w:rsidR="00D67598" w:rsidRPr="00D67598">
        <w:rPr>
          <w:rFonts w:cs="Times New Roman CYR"/>
          <w:b/>
          <w:color w:val="000000"/>
          <w:sz w:val="24"/>
          <w:szCs w:val="24"/>
          <w:lang w:val="ru-RU"/>
        </w:rPr>
        <w:t xml:space="preserve">от </w:t>
      </w:r>
      <w:r w:rsidR="00EA0594">
        <w:rPr>
          <w:rFonts w:cs="Times New Roman CYR"/>
          <w:b/>
          <w:color w:val="000000"/>
          <w:sz w:val="24"/>
          <w:szCs w:val="24"/>
          <w:lang w:val="ru-RU"/>
        </w:rPr>
        <w:t>01</w:t>
      </w:r>
      <w:r w:rsidR="00AE3326">
        <w:rPr>
          <w:rFonts w:cs="Times New Roman CYR"/>
          <w:b/>
          <w:color w:val="000000"/>
          <w:sz w:val="24"/>
          <w:szCs w:val="24"/>
          <w:lang w:val="ru-RU"/>
        </w:rPr>
        <w:t xml:space="preserve"> </w:t>
      </w:r>
      <w:r w:rsidR="00D67598" w:rsidRPr="00D67598">
        <w:rPr>
          <w:rFonts w:cs="Times New Roman CYR"/>
          <w:b/>
          <w:color w:val="000000"/>
          <w:sz w:val="24"/>
          <w:szCs w:val="24"/>
          <w:lang w:val="ru-RU"/>
        </w:rPr>
        <w:t>.</w:t>
      </w:r>
      <w:r w:rsidR="00EA0594">
        <w:rPr>
          <w:rFonts w:cs="Times New Roman CYR"/>
          <w:b/>
          <w:color w:val="000000"/>
          <w:sz w:val="24"/>
          <w:szCs w:val="24"/>
          <w:lang w:val="ru-RU"/>
        </w:rPr>
        <w:t>11</w:t>
      </w:r>
      <w:r w:rsidR="00D67598" w:rsidRPr="00D67598">
        <w:rPr>
          <w:rFonts w:cs="Times New Roman CYR"/>
          <w:b/>
          <w:color w:val="000000"/>
          <w:sz w:val="24"/>
          <w:szCs w:val="24"/>
          <w:lang w:val="ru-RU"/>
        </w:rPr>
        <w:t>.202</w:t>
      </w:r>
      <w:r w:rsidR="00175773">
        <w:rPr>
          <w:rFonts w:cs="Times New Roman CYR"/>
          <w:b/>
          <w:color w:val="000000"/>
          <w:sz w:val="24"/>
          <w:szCs w:val="24"/>
          <w:lang w:val="ru-RU"/>
        </w:rPr>
        <w:t>5</w:t>
      </w:r>
      <w:r w:rsidR="00FC1894">
        <w:rPr>
          <w:rFonts w:cs="Times New Roman CYR"/>
          <w:b/>
          <w:color w:val="000000"/>
          <w:sz w:val="24"/>
          <w:szCs w:val="24"/>
          <w:lang w:val="ru-RU"/>
        </w:rPr>
        <w:t>г.</w:t>
      </w:r>
      <w:r w:rsidR="00D67598" w:rsidRPr="00D67598">
        <w:rPr>
          <w:rFonts w:cs="Times New Roman CYR"/>
          <w:b/>
          <w:color w:val="000000"/>
          <w:sz w:val="24"/>
          <w:szCs w:val="24"/>
          <w:lang w:val="ru-RU"/>
        </w:rPr>
        <w:t xml:space="preserve">                         с. Алешники                       №</w:t>
      </w:r>
      <w:r>
        <w:rPr>
          <w:rFonts w:cs="Times New Roman CYR"/>
          <w:b/>
          <w:color w:val="000000"/>
          <w:sz w:val="24"/>
          <w:szCs w:val="24"/>
          <w:lang w:val="ru-RU"/>
        </w:rPr>
        <w:t xml:space="preserve"> </w:t>
      </w:r>
      <w:r w:rsidR="00A15D33">
        <w:rPr>
          <w:rFonts w:cs="Times New Roman CYR"/>
          <w:b/>
          <w:color w:val="000000"/>
          <w:sz w:val="24"/>
          <w:szCs w:val="24"/>
          <w:lang w:val="ru-RU"/>
        </w:rPr>
        <w:t>6</w:t>
      </w:r>
      <w:r w:rsidR="004D0FC0">
        <w:rPr>
          <w:rFonts w:cs="Times New Roman CYR"/>
          <w:b/>
          <w:color w:val="000000"/>
          <w:sz w:val="24"/>
          <w:szCs w:val="24"/>
          <w:lang w:val="ru-RU"/>
        </w:rPr>
        <w:t>1-2</w:t>
      </w:r>
      <w:r w:rsidR="00D67598" w:rsidRPr="00D67598">
        <w:rPr>
          <w:rFonts w:cs="Times New Roman CYR"/>
          <w:b/>
          <w:color w:val="000000"/>
          <w:sz w:val="24"/>
          <w:szCs w:val="24"/>
          <w:lang w:val="ru-RU"/>
        </w:rPr>
        <w:t xml:space="preserve"> </w:t>
      </w:r>
    </w:p>
    <w:p w:rsidR="00D67598" w:rsidRPr="00D67598" w:rsidRDefault="00D67598" w:rsidP="00D67598">
      <w:pPr>
        <w:pStyle w:val="3"/>
        <w:numPr>
          <w:ilvl w:val="0"/>
          <w:numId w:val="0"/>
        </w:numPr>
        <w:rPr>
          <w:sz w:val="24"/>
          <w:szCs w:val="24"/>
          <w:lang w:val="ru-RU"/>
        </w:rPr>
      </w:pPr>
    </w:p>
    <w:p w:rsidR="00D67598" w:rsidRDefault="00D67598" w:rsidP="00D67598">
      <w:pPr>
        <w:pStyle w:val="3"/>
        <w:numPr>
          <w:ilvl w:val="0"/>
          <w:numId w:val="0"/>
        </w:numPr>
        <w:rPr>
          <w:lang w:val="ru-RU"/>
        </w:rPr>
      </w:pPr>
    </w:p>
    <w:p w:rsidR="00D67598" w:rsidRDefault="00D67598" w:rsidP="00D67598">
      <w:pPr>
        <w:pStyle w:val="3"/>
        <w:numPr>
          <w:ilvl w:val="0"/>
          <w:numId w:val="0"/>
        </w:numPr>
        <w:rPr>
          <w:lang w:val="ru-RU"/>
        </w:rPr>
      </w:pPr>
    </w:p>
    <w:p w:rsidR="00080FE8" w:rsidRPr="00D67598" w:rsidRDefault="00080FE8" w:rsidP="00D67598">
      <w:pPr>
        <w:pStyle w:val="3"/>
        <w:numPr>
          <w:ilvl w:val="0"/>
          <w:numId w:val="0"/>
        </w:numPr>
        <w:rPr>
          <w:lang w:val="ru-RU"/>
        </w:rPr>
      </w:pPr>
    </w:p>
    <w:p w:rsidR="00080FE8" w:rsidRPr="00D67598" w:rsidRDefault="00080FE8">
      <w:pPr>
        <w:pStyle w:val="4"/>
        <w:numPr>
          <w:ilvl w:val="3"/>
          <w:numId w:val="2"/>
        </w:numPr>
        <w:jc w:val="left"/>
        <w:rPr>
          <w:sz w:val="16"/>
          <w:lang w:val="ru-RU"/>
        </w:rPr>
      </w:pPr>
    </w:p>
    <w:p w:rsidR="00080FE8" w:rsidRPr="00D67598" w:rsidRDefault="00D17927" w:rsidP="00D67598">
      <w:pPr>
        <w:pStyle w:val="ae"/>
        <w:jc w:val="both"/>
        <w:rPr>
          <w:b/>
          <w:sz w:val="24"/>
          <w:szCs w:val="24"/>
          <w:lang w:val="ru-RU"/>
        </w:rPr>
      </w:pPr>
      <w:r w:rsidRPr="00D67598">
        <w:rPr>
          <w:b/>
          <w:sz w:val="24"/>
          <w:szCs w:val="24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598" w:rsidRPr="00D67598">
        <w:rPr>
          <w:b/>
          <w:sz w:val="24"/>
          <w:szCs w:val="24"/>
          <w:lang w:val="ru-RU"/>
        </w:rPr>
        <w:t>Алешниковского сельского поселения</w:t>
      </w:r>
      <w:r w:rsidRPr="00D67598">
        <w:rPr>
          <w:b/>
          <w:sz w:val="24"/>
          <w:szCs w:val="24"/>
          <w:lang w:val="ru-RU"/>
        </w:rPr>
        <w:t xml:space="preserve"> Жирновского муниципального района Волгоградской области на 202</w:t>
      </w:r>
      <w:r w:rsidR="004D0FC0">
        <w:rPr>
          <w:b/>
          <w:sz w:val="24"/>
          <w:szCs w:val="24"/>
          <w:lang w:val="ru-RU"/>
        </w:rPr>
        <w:t>6</w:t>
      </w:r>
      <w:r w:rsidRPr="00D67598">
        <w:rPr>
          <w:b/>
          <w:sz w:val="24"/>
          <w:szCs w:val="24"/>
          <w:lang w:val="ru-RU"/>
        </w:rPr>
        <w:t xml:space="preserve"> год</w:t>
      </w:r>
    </w:p>
    <w:p w:rsidR="00080FE8" w:rsidRPr="00D67598" w:rsidRDefault="00080FE8">
      <w:pPr>
        <w:pStyle w:val="ae"/>
        <w:jc w:val="center"/>
        <w:rPr>
          <w:lang w:val="ru-RU"/>
        </w:rPr>
      </w:pPr>
    </w:p>
    <w:p w:rsidR="00D67598" w:rsidRPr="007C0DE2" w:rsidRDefault="00D17927" w:rsidP="00D67598">
      <w:pPr>
        <w:widowControl/>
        <w:jc w:val="both"/>
        <w:rPr>
          <w:sz w:val="24"/>
          <w:szCs w:val="24"/>
          <w:lang w:val="ru-RU"/>
        </w:rPr>
      </w:pPr>
      <w:r w:rsidRPr="00D67598">
        <w:rPr>
          <w:sz w:val="24"/>
          <w:szCs w:val="24"/>
          <w:lang w:val="ru-RU"/>
        </w:rPr>
        <w:tab/>
      </w:r>
      <w:r w:rsidRPr="007C0DE2">
        <w:rPr>
          <w:sz w:val="24"/>
          <w:szCs w:val="24"/>
          <w:lang w:val="ru-RU"/>
        </w:rPr>
        <w:t xml:space="preserve">В соответствии с </w:t>
      </w:r>
      <w:r w:rsidRPr="007C0DE2">
        <w:rPr>
          <w:color w:val="000000"/>
          <w:sz w:val="24"/>
          <w:szCs w:val="24"/>
          <w:lang w:val="ru-RU"/>
        </w:rPr>
        <w:t xml:space="preserve">Федеральным законом Российской Федерации от </w:t>
      </w:r>
      <w:r w:rsidRPr="007C0DE2">
        <w:rPr>
          <w:rFonts w:eastAsia="Calibri"/>
          <w:color w:val="000000"/>
          <w:sz w:val="24"/>
          <w:szCs w:val="24"/>
          <w:lang w:val="ru-RU"/>
        </w:rPr>
        <w:t>31.07.202</w:t>
      </w:r>
      <w:r w:rsidRPr="007C0DE2">
        <w:rPr>
          <w:rFonts w:eastAsia="Calibri"/>
          <w:color w:val="000000"/>
          <w:spacing w:val="345"/>
          <w:sz w:val="24"/>
          <w:szCs w:val="24"/>
          <w:lang w:val="ru-RU"/>
        </w:rPr>
        <w:t>0</w:t>
      </w:r>
      <w:r w:rsidRPr="007C0DE2">
        <w:rPr>
          <w:color w:val="000000"/>
          <w:sz w:val="24"/>
          <w:szCs w:val="24"/>
          <w:lang w:val="ru-RU"/>
        </w:rPr>
        <w:t xml:space="preserve"> года </w:t>
      </w:r>
      <w:r w:rsidRPr="007C0DE2">
        <w:rPr>
          <w:rFonts w:eastAsia="Calibri"/>
          <w:color w:val="000000"/>
          <w:sz w:val="24"/>
          <w:szCs w:val="24"/>
          <w:lang w:val="ru-RU"/>
        </w:rPr>
        <w:t>248-Ф</w:t>
      </w:r>
      <w:r w:rsidRPr="007C0DE2">
        <w:rPr>
          <w:rFonts w:eastAsia="Calibri"/>
          <w:color w:val="000000"/>
          <w:spacing w:val="345"/>
          <w:sz w:val="24"/>
          <w:szCs w:val="24"/>
          <w:lang w:val="ru-RU"/>
        </w:rPr>
        <w:t>З</w:t>
      </w:r>
      <w:proofErr w:type="gramStart"/>
      <w:r w:rsidRPr="007C0DE2">
        <w:rPr>
          <w:rFonts w:eastAsia="Calibri"/>
          <w:color w:val="000000"/>
          <w:sz w:val="24"/>
          <w:szCs w:val="24"/>
          <w:lang w:val="ru-RU"/>
        </w:rPr>
        <w:t>«О</w:t>
      </w:r>
      <w:proofErr w:type="gramEnd"/>
      <w:r w:rsidRPr="007C0DE2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FC1894" w:rsidRPr="007C0DE2">
        <w:rPr>
          <w:rFonts w:eastAsia="Calibri"/>
          <w:color w:val="000000"/>
          <w:sz w:val="24"/>
          <w:szCs w:val="24"/>
          <w:lang w:val="ru-RU"/>
        </w:rPr>
        <w:t>государственно</w:t>
      </w:r>
      <w:r w:rsidR="00FC1894" w:rsidRPr="007C0DE2">
        <w:rPr>
          <w:rFonts w:eastAsia="Calibri"/>
          <w:color w:val="000000"/>
          <w:spacing w:val="67"/>
          <w:sz w:val="24"/>
          <w:szCs w:val="24"/>
          <w:lang w:val="ru-RU"/>
        </w:rPr>
        <w:t>м</w:t>
      </w:r>
      <w:r w:rsidR="00FC1894" w:rsidRPr="007C0DE2">
        <w:rPr>
          <w:rFonts w:eastAsia="Calibri"/>
          <w:color w:val="000000"/>
          <w:sz w:val="24"/>
          <w:szCs w:val="24"/>
          <w:lang w:val="ru-RU"/>
        </w:rPr>
        <w:t xml:space="preserve"> контрол</w:t>
      </w:r>
      <w:r w:rsidR="00FC1894" w:rsidRPr="007C0DE2">
        <w:rPr>
          <w:rFonts w:eastAsia="Calibri"/>
          <w:color w:val="000000"/>
          <w:spacing w:val="67"/>
          <w:sz w:val="24"/>
          <w:szCs w:val="24"/>
          <w:lang w:val="ru-RU"/>
        </w:rPr>
        <w:t>е</w:t>
      </w:r>
      <w:r w:rsidRPr="007C0DE2">
        <w:rPr>
          <w:rFonts w:eastAsia="Calibri"/>
          <w:color w:val="000000"/>
          <w:sz w:val="24"/>
          <w:szCs w:val="24"/>
          <w:lang w:val="ru-RU"/>
        </w:rPr>
        <w:t>(надзоре</w:t>
      </w:r>
      <w:r w:rsidRPr="007C0DE2">
        <w:rPr>
          <w:rFonts w:eastAsia="Calibri"/>
          <w:color w:val="000000"/>
          <w:spacing w:val="67"/>
          <w:sz w:val="24"/>
          <w:szCs w:val="24"/>
          <w:lang w:val="ru-RU"/>
        </w:rPr>
        <w:t>)</w:t>
      </w:r>
      <w:r w:rsidR="007C0DE2" w:rsidRPr="007C0DE2">
        <w:rPr>
          <w:rFonts w:eastAsia="Calibri"/>
          <w:color w:val="000000"/>
          <w:spacing w:val="67"/>
          <w:sz w:val="24"/>
          <w:szCs w:val="24"/>
          <w:lang w:val="ru-RU"/>
        </w:rPr>
        <w:t>м</w:t>
      </w:r>
      <w:r w:rsidR="007C0DE2" w:rsidRPr="007C0DE2">
        <w:rPr>
          <w:rFonts w:eastAsia="Calibri"/>
          <w:color w:val="000000"/>
          <w:sz w:val="24"/>
          <w:szCs w:val="24"/>
          <w:lang w:val="ru-RU"/>
        </w:rPr>
        <w:t>униципальном</w:t>
      </w:r>
      <w:r w:rsidR="00FC1894" w:rsidRPr="007C0DE2">
        <w:rPr>
          <w:rFonts w:eastAsia="Calibri"/>
          <w:color w:val="000000"/>
          <w:sz w:val="24"/>
          <w:szCs w:val="24"/>
          <w:lang w:val="ru-RU"/>
        </w:rPr>
        <w:t xml:space="preserve"> контроле</w:t>
      </w:r>
      <w:r w:rsidR="007C0DE2" w:rsidRPr="007C0DE2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Pr="007C0DE2">
        <w:rPr>
          <w:rFonts w:eastAsia="Calibri"/>
          <w:color w:val="000000"/>
          <w:spacing w:val="60"/>
          <w:sz w:val="24"/>
          <w:szCs w:val="24"/>
          <w:lang w:val="ru-RU"/>
        </w:rPr>
        <w:t>в</w:t>
      </w:r>
      <w:r w:rsidR="007C0DE2" w:rsidRPr="007C0DE2">
        <w:rPr>
          <w:rFonts w:eastAsia="Calibri"/>
          <w:color w:val="000000"/>
          <w:spacing w:val="60"/>
          <w:sz w:val="24"/>
          <w:szCs w:val="24"/>
          <w:lang w:val="ru-RU"/>
        </w:rPr>
        <w:t xml:space="preserve"> </w:t>
      </w:r>
      <w:r w:rsidRPr="007C0DE2">
        <w:rPr>
          <w:rFonts w:eastAsia="Calibri"/>
          <w:color w:val="000000"/>
          <w:sz w:val="24"/>
          <w:szCs w:val="24"/>
          <w:lang w:val="ru-RU"/>
        </w:rPr>
        <w:t>Российско</w:t>
      </w:r>
      <w:r w:rsidRPr="007C0DE2">
        <w:rPr>
          <w:rFonts w:eastAsia="Calibri"/>
          <w:color w:val="000000"/>
          <w:spacing w:val="60"/>
          <w:sz w:val="24"/>
          <w:szCs w:val="24"/>
          <w:lang w:val="ru-RU"/>
        </w:rPr>
        <w:t>й</w:t>
      </w:r>
      <w:r w:rsidRPr="007C0DE2">
        <w:rPr>
          <w:rFonts w:eastAsia="Calibri"/>
          <w:color w:val="000000"/>
          <w:sz w:val="24"/>
          <w:szCs w:val="24"/>
          <w:lang w:val="ru-RU"/>
        </w:rPr>
        <w:t>Фед</w:t>
      </w:r>
      <w:r w:rsidR="00FC1894" w:rsidRPr="007C0DE2">
        <w:rPr>
          <w:rFonts w:eastAsia="Calibri"/>
          <w:color w:val="000000"/>
          <w:sz w:val="24"/>
          <w:szCs w:val="24"/>
          <w:lang w:val="ru-RU"/>
        </w:rPr>
        <w:t>е</w:t>
      </w:r>
      <w:r w:rsidRPr="007C0DE2">
        <w:rPr>
          <w:rFonts w:eastAsia="Calibri"/>
          <w:color w:val="000000"/>
          <w:sz w:val="24"/>
          <w:szCs w:val="24"/>
          <w:lang w:val="ru-RU"/>
        </w:rPr>
        <w:t>рации»</w:t>
      </w:r>
      <w:r w:rsidR="007C0DE2" w:rsidRPr="007C0DE2">
        <w:rPr>
          <w:rFonts w:eastAsia="Calibri"/>
          <w:color w:val="000000"/>
          <w:sz w:val="24"/>
          <w:szCs w:val="24"/>
          <w:lang w:val="ru-RU"/>
        </w:rPr>
        <w:t>,</w:t>
      </w:r>
      <w:r w:rsidR="007C0DE2" w:rsidRPr="007C0DE2">
        <w:rPr>
          <w:color w:val="010101"/>
          <w:sz w:val="24"/>
          <w:szCs w:val="24"/>
          <w:lang w:val="ru-RU"/>
        </w:rPr>
        <w:t xml:space="preserve"> Постановлением Правительства РФ от 25.06.2021 №990 « Об утверждении Правил разработки и утверждения контрольными(надзорными) органами программы профилактики рисков причинения вреда(ущерба охраняемым  законом ценностям»</w:t>
      </w:r>
      <w:r w:rsidRPr="007C0DE2">
        <w:rPr>
          <w:sz w:val="24"/>
          <w:szCs w:val="24"/>
          <w:lang w:val="ru-RU"/>
        </w:rPr>
        <w:t>,</w:t>
      </w:r>
      <w:bookmarkStart w:id="0" w:name="_GoBack"/>
      <w:bookmarkEnd w:id="0"/>
      <w:r w:rsidR="007C0DE2" w:rsidRPr="007C0DE2">
        <w:rPr>
          <w:sz w:val="24"/>
          <w:szCs w:val="24"/>
          <w:lang w:val="ru-RU"/>
        </w:rPr>
        <w:t xml:space="preserve"> </w:t>
      </w:r>
      <w:r w:rsidR="00D67598" w:rsidRPr="007C0DE2">
        <w:rPr>
          <w:sz w:val="24"/>
          <w:szCs w:val="24"/>
          <w:lang w:val="ru-RU"/>
        </w:rPr>
        <w:t xml:space="preserve">Решением Совета депутатов </w:t>
      </w:r>
      <w:r w:rsidR="00D67598" w:rsidRPr="007C0DE2">
        <w:rPr>
          <w:sz w:val="24"/>
          <w:szCs w:val="24"/>
          <w:lang w:val="ru-RU" w:eastAsia="zh-CN"/>
        </w:rPr>
        <w:t>от 26.07.2021 г. №8/17 «</w:t>
      </w:r>
      <w:r w:rsidR="00D67598" w:rsidRPr="007C0DE2">
        <w:rPr>
          <w:sz w:val="24"/>
          <w:szCs w:val="24"/>
          <w:lang w:val="ru-RU"/>
        </w:rPr>
        <w:t xml:space="preserve">Об утверждении Положения о </w:t>
      </w:r>
      <w:bookmarkStart w:id="1" w:name="_Hlk73706793"/>
      <w:r w:rsidR="00D67598" w:rsidRPr="007C0DE2">
        <w:rPr>
          <w:sz w:val="24"/>
          <w:szCs w:val="24"/>
          <w:lang w:val="ru-RU"/>
        </w:rPr>
        <w:t xml:space="preserve">муниципальном контроле </w:t>
      </w:r>
      <w:bookmarkEnd w:id="1"/>
      <w:r w:rsidR="00D67598" w:rsidRPr="007C0DE2">
        <w:rPr>
          <w:sz w:val="24"/>
          <w:szCs w:val="24"/>
          <w:lang w:val="ru-RU"/>
        </w:rPr>
        <w:t>в сфере благоустройства в Алешниковском сельском поселении Жирновского муниципального района»</w:t>
      </w:r>
      <w:r w:rsidRPr="007C0DE2">
        <w:rPr>
          <w:color w:val="000000"/>
          <w:sz w:val="24"/>
          <w:szCs w:val="24"/>
          <w:shd w:val="clear" w:color="auto" w:fill="FFFFFF"/>
          <w:lang w:val="ru-RU"/>
        </w:rPr>
        <w:t xml:space="preserve">, руководствуясь Уставом </w:t>
      </w:r>
      <w:r w:rsidR="00D67598" w:rsidRPr="007C0DE2">
        <w:rPr>
          <w:color w:val="000000"/>
          <w:sz w:val="24"/>
          <w:szCs w:val="24"/>
          <w:shd w:val="clear" w:color="auto" w:fill="FFFFFF"/>
          <w:lang w:val="ru-RU"/>
        </w:rPr>
        <w:t xml:space="preserve"> Алешниковского сельского поселения </w:t>
      </w:r>
      <w:r w:rsidRPr="007C0DE2">
        <w:rPr>
          <w:color w:val="000000"/>
          <w:sz w:val="24"/>
          <w:szCs w:val="24"/>
          <w:shd w:val="clear" w:color="auto" w:fill="FFFFFF"/>
          <w:lang w:val="ru-RU"/>
        </w:rPr>
        <w:t xml:space="preserve">Жирновского муниципального района, </w:t>
      </w:r>
      <w:r w:rsidR="00D67598" w:rsidRPr="007C0DE2">
        <w:rPr>
          <w:color w:val="000000"/>
          <w:sz w:val="24"/>
          <w:szCs w:val="24"/>
          <w:shd w:val="clear" w:color="auto" w:fill="FFFFFF"/>
          <w:lang w:val="ru-RU"/>
        </w:rPr>
        <w:t>администрация Алешниковского сельского поселения Жирновского</w:t>
      </w:r>
      <w:r w:rsidRPr="007C0DE2">
        <w:rPr>
          <w:sz w:val="24"/>
          <w:szCs w:val="24"/>
          <w:lang w:val="ru-RU"/>
        </w:rPr>
        <w:t xml:space="preserve"> муниципального района</w:t>
      </w:r>
    </w:p>
    <w:p w:rsidR="00080FE8" w:rsidRPr="00D67598" w:rsidRDefault="00D67598" w:rsidP="00D67598">
      <w:pPr>
        <w:widowControl/>
        <w:jc w:val="both"/>
        <w:rPr>
          <w:sz w:val="24"/>
          <w:szCs w:val="24"/>
          <w:lang w:val="ru-RU"/>
        </w:rPr>
      </w:pPr>
      <w:r w:rsidRPr="00D67598">
        <w:rPr>
          <w:b/>
          <w:sz w:val="24"/>
          <w:szCs w:val="24"/>
          <w:lang w:val="ru-RU"/>
        </w:rPr>
        <w:t>ПОСТАНОВЛЯЕТ</w:t>
      </w:r>
      <w:r w:rsidR="00D17927" w:rsidRPr="00D67598">
        <w:rPr>
          <w:sz w:val="24"/>
          <w:szCs w:val="24"/>
          <w:lang w:val="ru-RU"/>
        </w:rPr>
        <w:t>:</w:t>
      </w:r>
    </w:p>
    <w:p w:rsidR="00080FE8" w:rsidRPr="00D67598" w:rsidRDefault="00D17927">
      <w:pPr>
        <w:pStyle w:val="ae"/>
        <w:spacing w:before="0" w:after="0"/>
        <w:ind w:firstLine="567"/>
        <w:jc w:val="both"/>
        <w:rPr>
          <w:lang w:val="ru-RU"/>
        </w:rPr>
      </w:pPr>
      <w:r w:rsidRPr="00D67598">
        <w:rPr>
          <w:sz w:val="24"/>
          <w:szCs w:val="24"/>
          <w:lang w:val="ru-RU"/>
        </w:rPr>
        <w:t>1</w:t>
      </w:r>
      <w:r w:rsidRPr="00D67598">
        <w:rPr>
          <w:color w:val="000000"/>
          <w:sz w:val="24"/>
          <w:szCs w:val="24"/>
          <w:lang w:val="ru-RU"/>
        </w:rPr>
        <w:t>.</w:t>
      </w:r>
      <w:r w:rsidRPr="00D67598">
        <w:rPr>
          <w:sz w:val="24"/>
          <w:szCs w:val="24"/>
          <w:lang w:val="ru-RU"/>
        </w:rPr>
        <w:t xml:space="preserve">Утвердить </w:t>
      </w:r>
      <w:hyperlink w:anchor="P36">
        <w:r w:rsidRPr="00D67598">
          <w:rPr>
            <w:color w:val="000000"/>
            <w:sz w:val="24"/>
            <w:szCs w:val="24"/>
            <w:lang w:val="ru-RU"/>
          </w:rPr>
          <w:t>Программу</w:t>
        </w:r>
      </w:hyperlink>
      <w:r w:rsidRPr="00D67598">
        <w:rPr>
          <w:color w:val="000000"/>
          <w:sz w:val="24"/>
          <w:szCs w:val="24"/>
          <w:lang w:val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598">
        <w:rPr>
          <w:color w:val="000000"/>
          <w:sz w:val="24"/>
          <w:szCs w:val="24"/>
          <w:lang w:val="ru-RU"/>
        </w:rPr>
        <w:t>Алешниковского сельского поселения</w:t>
      </w:r>
      <w:r>
        <w:rPr>
          <w:color w:val="000000"/>
          <w:sz w:val="24"/>
          <w:szCs w:val="24"/>
          <w:lang w:val="ru-RU"/>
        </w:rPr>
        <w:t xml:space="preserve">Жирновского муниципального района Волгоградской области </w:t>
      </w:r>
      <w:r w:rsidRPr="00D67598">
        <w:rPr>
          <w:color w:val="000000"/>
          <w:sz w:val="24"/>
          <w:szCs w:val="24"/>
          <w:lang w:val="ru-RU"/>
        </w:rPr>
        <w:t>на 202</w:t>
      </w:r>
      <w:r w:rsidR="004D0FC0">
        <w:rPr>
          <w:color w:val="000000"/>
          <w:sz w:val="24"/>
          <w:szCs w:val="24"/>
          <w:lang w:val="ru-RU"/>
        </w:rPr>
        <w:t>6</w:t>
      </w:r>
      <w:r w:rsidRPr="00D67598">
        <w:rPr>
          <w:color w:val="000000"/>
          <w:sz w:val="24"/>
          <w:szCs w:val="24"/>
          <w:lang w:val="ru-RU"/>
        </w:rPr>
        <w:t xml:space="preserve"> год (прилагается).</w:t>
      </w:r>
    </w:p>
    <w:p w:rsidR="00080FE8" w:rsidRPr="00D67598" w:rsidRDefault="00D17927">
      <w:pPr>
        <w:pStyle w:val="ae"/>
        <w:spacing w:before="0" w:after="0"/>
        <w:ind w:firstLine="567"/>
        <w:jc w:val="both"/>
        <w:rPr>
          <w:sz w:val="24"/>
          <w:szCs w:val="24"/>
          <w:lang w:val="ru-RU"/>
        </w:rPr>
      </w:pPr>
      <w:r w:rsidRPr="00D67598">
        <w:rPr>
          <w:color w:val="000000"/>
          <w:sz w:val="24"/>
          <w:szCs w:val="24"/>
          <w:lang w:val="ru-RU"/>
        </w:rPr>
        <w:t>2.</w:t>
      </w:r>
      <w:r w:rsidRPr="00D67598">
        <w:rPr>
          <w:sz w:val="24"/>
          <w:szCs w:val="24"/>
          <w:lang w:val="ru-RU"/>
        </w:rPr>
        <w:t xml:space="preserve">Органам и должностным лицам администрации </w:t>
      </w:r>
      <w:r w:rsidR="00D67598">
        <w:rPr>
          <w:sz w:val="24"/>
          <w:szCs w:val="24"/>
          <w:lang w:val="ru-RU"/>
        </w:rPr>
        <w:t xml:space="preserve"> Алешниковского сельского поселения </w:t>
      </w:r>
      <w:r w:rsidRPr="00D67598">
        <w:rPr>
          <w:sz w:val="24"/>
          <w:szCs w:val="24"/>
          <w:lang w:val="ru-RU"/>
        </w:rPr>
        <w:t xml:space="preserve">Жирновского муниципального района, уполномоченным на осуществление муниципального контроля в сфере благоустройства на территории </w:t>
      </w:r>
      <w:r w:rsidR="00D67598">
        <w:rPr>
          <w:sz w:val="24"/>
          <w:szCs w:val="24"/>
          <w:lang w:val="ru-RU"/>
        </w:rPr>
        <w:t>Алешниковского сельского поселения</w:t>
      </w:r>
      <w:r w:rsidRPr="00D67598">
        <w:rPr>
          <w:sz w:val="24"/>
          <w:szCs w:val="24"/>
          <w:lang w:val="ru-RU"/>
        </w:rPr>
        <w:t>обеспечить в пределах своей компетенции выполнение Программы профилактики нарушений обязательных  требований.</w:t>
      </w:r>
    </w:p>
    <w:p w:rsidR="00080FE8" w:rsidRPr="00D67598" w:rsidRDefault="00D17927">
      <w:pPr>
        <w:pStyle w:val="ae"/>
        <w:spacing w:before="0" w:after="0"/>
        <w:ind w:firstLine="567"/>
        <w:jc w:val="both"/>
        <w:rPr>
          <w:sz w:val="24"/>
          <w:szCs w:val="24"/>
          <w:lang w:val="ru-RU"/>
        </w:rPr>
      </w:pPr>
      <w:r w:rsidRPr="00D67598">
        <w:rPr>
          <w:sz w:val="24"/>
          <w:szCs w:val="24"/>
          <w:lang w:val="ru-RU"/>
        </w:rPr>
        <w:t>3.П</w:t>
      </w:r>
      <w:r w:rsidRPr="00D67598">
        <w:rPr>
          <w:color w:val="000000"/>
          <w:sz w:val="24"/>
          <w:szCs w:val="24"/>
          <w:lang w:val="ru-RU"/>
        </w:rPr>
        <w:t xml:space="preserve">остановление вступает в силу с </w:t>
      </w:r>
      <w:r w:rsidR="00187075">
        <w:rPr>
          <w:color w:val="000000"/>
          <w:sz w:val="24"/>
          <w:szCs w:val="24"/>
          <w:lang w:val="ru-RU"/>
        </w:rPr>
        <w:t xml:space="preserve">момента </w:t>
      </w:r>
      <w:r w:rsidRPr="00D67598">
        <w:rPr>
          <w:color w:val="000000"/>
          <w:sz w:val="24"/>
          <w:szCs w:val="24"/>
          <w:lang w:val="ru-RU"/>
        </w:rPr>
        <w:t xml:space="preserve"> подписания и подлежит размещению на официальном сайте</w:t>
      </w:r>
      <w:r w:rsidR="00FC1894">
        <w:rPr>
          <w:color w:val="000000"/>
          <w:sz w:val="24"/>
          <w:szCs w:val="24"/>
          <w:lang w:val="ru-RU"/>
        </w:rPr>
        <w:t xml:space="preserve"> Алешниковского сельского поселения в сети интернет и обнародованию на информационных стендах администрации Алешниковского сельского поселения</w:t>
      </w:r>
      <w:r w:rsidRPr="00D67598">
        <w:rPr>
          <w:color w:val="000000"/>
          <w:sz w:val="24"/>
          <w:szCs w:val="24"/>
          <w:lang w:val="ru-RU"/>
        </w:rPr>
        <w:t>.</w:t>
      </w:r>
    </w:p>
    <w:p w:rsidR="00080FE8" w:rsidRPr="00D67598" w:rsidRDefault="00080FE8">
      <w:pPr>
        <w:pStyle w:val="ae"/>
        <w:spacing w:before="0" w:after="0"/>
        <w:ind w:firstLine="567"/>
        <w:jc w:val="both"/>
        <w:rPr>
          <w:lang w:val="ru-RU"/>
        </w:rPr>
      </w:pPr>
    </w:p>
    <w:p w:rsidR="00080FE8" w:rsidRPr="00D67598" w:rsidRDefault="00080FE8">
      <w:pPr>
        <w:pStyle w:val="ae"/>
        <w:spacing w:before="0" w:after="0"/>
        <w:jc w:val="both"/>
        <w:rPr>
          <w:lang w:val="ru-RU"/>
        </w:rPr>
      </w:pPr>
    </w:p>
    <w:p w:rsidR="00080FE8" w:rsidRPr="00D67598" w:rsidRDefault="00080FE8">
      <w:pPr>
        <w:pStyle w:val="ae"/>
        <w:spacing w:before="0" w:after="0"/>
        <w:jc w:val="both"/>
        <w:rPr>
          <w:lang w:val="ru-RU"/>
        </w:rPr>
      </w:pPr>
    </w:p>
    <w:p w:rsidR="00080FE8" w:rsidRPr="00D67598" w:rsidRDefault="00080FE8">
      <w:pPr>
        <w:pStyle w:val="ae"/>
        <w:spacing w:before="0" w:after="0"/>
        <w:jc w:val="both"/>
        <w:rPr>
          <w:lang w:val="ru-RU"/>
        </w:rPr>
      </w:pPr>
    </w:p>
    <w:p w:rsidR="00D67598" w:rsidRDefault="00D17927">
      <w:pPr>
        <w:pStyle w:val="ac"/>
        <w:rPr>
          <w:sz w:val="24"/>
          <w:szCs w:val="24"/>
          <w:lang w:val="ru-RU"/>
        </w:rPr>
      </w:pPr>
      <w:r w:rsidRPr="00D67598">
        <w:rPr>
          <w:sz w:val="24"/>
          <w:szCs w:val="24"/>
          <w:lang w:val="ru-RU"/>
        </w:rPr>
        <w:t xml:space="preserve">Глава </w:t>
      </w:r>
      <w:r w:rsidR="00D67598">
        <w:rPr>
          <w:sz w:val="24"/>
          <w:szCs w:val="24"/>
          <w:lang w:val="ru-RU"/>
        </w:rPr>
        <w:t xml:space="preserve">Алешниковского </w:t>
      </w:r>
    </w:p>
    <w:p w:rsidR="00080FE8" w:rsidRPr="00D67598" w:rsidRDefault="00D17927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D67598">
        <w:rPr>
          <w:sz w:val="24"/>
          <w:szCs w:val="24"/>
          <w:lang w:val="ru-RU"/>
        </w:rPr>
        <w:t>ельского поселения</w:t>
      </w:r>
      <w:r w:rsidRPr="00D67598">
        <w:rPr>
          <w:sz w:val="24"/>
          <w:szCs w:val="24"/>
          <w:lang w:val="ru-RU"/>
        </w:rPr>
        <w:tab/>
      </w:r>
      <w:r w:rsidRPr="00D67598">
        <w:rPr>
          <w:sz w:val="24"/>
          <w:szCs w:val="24"/>
          <w:lang w:val="ru-RU"/>
        </w:rPr>
        <w:tab/>
      </w:r>
      <w:r w:rsidR="00D67598">
        <w:rPr>
          <w:sz w:val="24"/>
          <w:szCs w:val="24"/>
          <w:lang w:val="ru-RU"/>
        </w:rPr>
        <w:t>С.Е.Сикидина</w:t>
      </w:r>
    </w:p>
    <w:p w:rsidR="00080FE8" w:rsidRPr="00D67598" w:rsidRDefault="00080FE8">
      <w:pPr>
        <w:pStyle w:val="ae"/>
        <w:spacing w:before="0" w:after="0"/>
        <w:jc w:val="both"/>
        <w:rPr>
          <w:sz w:val="24"/>
          <w:szCs w:val="24"/>
          <w:lang w:val="ru-RU"/>
        </w:rPr>
      </w:pPr>
    </w:p>
    <w:p w:rsidR="00080FE8" w:rsidRPr="00D67598" w:rsidRDefault="00080FE8">
      <w:pPr>
        <w:pStyle w:val="ae"/>
        <w:spacing w:before="0" w:after="0"/>
        <w:jc w:val="both"/>
        <w:rPr>
          <w:sz w:val="24"/>
          <w:szCs w:val="24"/>
          <w:lang w:val="ru-RU"/>
        </w:rPr>
      </w:pPr>
    </w:p>
    <w:p w:rsidR="00080FE8" w:rsidRDefault="00080FE8">
      <w:pPr>
        <w:pStyle w:val="ae"/>
        <w:spacing w:before="0" w:after="0"/>
        <w:jc w:val="both"/>
        <w:rPr>
          <w:sz w:val="24"/>
          <w:szCs w:val="24"/>
          <w:lang w:val="ru-RU"/>
        </w:rPr>
      </w:pPr>
    </w:p>
    <w:p w:rsidR="00D67598" w:rsidRDefault="00D67598">
      <w:pPr>
        <w:pStyle w:val="ae"/>
        <w:spacing w:before="0" w:after="0"/>
        <w:jc w:val="both"/>
        <w:rPr>
          <w:sz w:val="24"/>
          <w:szCs w:val="24"/>
          <w:lang w:val="ru-RU"/>
        </w:rPr>
      </w:pPr>
    </w:p>
    <w:p w:rsidR="004F2FF5" w:rsidRDefault="004F2FF5">
      <w:pPr>
        <w:pStyle w:val="Default"/>
        <w:contextualSpacing/>
        <w:jc w:val="center"/>
        <w:rPr>
          <w:rFonts w:ascii="PT Astra Serif" w:hAnsi="PT Astra Serif" w:cs="Times New Roman"/>
          <w:b/>
          <w:bCs/>
        </w:rPr>
      </w:pPr>
    </w:p>
    <w:p w:rsidR="00080FE8" w:rsidRDefault="00D17927">
      <w:pPr>
        <w:pStyle w:val="Default"/>
        <w:contextualSpacing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bCs/>
        </w:rPr>
        <w:t xml:space="preserve">ПРОГРАММА </w:t>
      </w:r>
    </w:p>
    <w:p w:rsidR="00080FE8" w:rsidRDefault="00D17927">
      <w:pPr>
        <w:pStyle w:val="Default"/>
        <w:contextualSpacing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профилактики рисков причинения вреда (ущерба) охраняемым законом ценностям</w:t>
      </w:r>
    </w:p>
    <w:p w:rsidR="00080FE8" w:rsidRDefault="00D17927">
      <w:pPr>
        <w:pStyle w:val="Default"/>
        <w:contextualSpacing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при осуществлении муниципального контроля в сфере благоустройства на территории </w:t>
      </w:r>
      <w:r w:rsidR="00D67598">
        <w:rPr>
          <w:rFonts w:ascii="PT Astra Serif" w:hAnsi="PT Astra Serif" w:cs="Times New Roman"/>
        </w:rPr>
        <w:t>Алешниковского сельского</w:t>
      </w:r>
      <w:r>
        <w:rPr>
          <w:rFonts w:ascii="PT Astra Serif" w:hAnsi="PT Astra Serif" w:cs="Times New Roman"/>
        </w:rPr>
        <w:t xml:space="preserve"> поселения  Жирновского муниципального района Волгоградской области на 202</w:t>
      </w:r>
      <w:r w:rsidR="004D0FC0">
        <w:rPr>
          <w:rFonts w:ascii="PT Astra Serif" w:hAnsi="PT Astra Serif" w:cs="Times New Roman"/>
        </w:rPr>
        <w:t>6</w:t>
      </w:r>
      <w:r>
        <w:rPr>
          <w:rFonts w:ascii="PT Astra Serif" w:hAnsi="PT Astra Serif" w:cs="Times New Roman"/>
        </w:rPr>
        <w:t xml:space="preserve"> год</w:t>
      </w:r>
    </w:p>
    <w:p w:rsidR="00080FE8" w:rsidRDefault="00080FE8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</w:p>
    <w:p w:rsidR="00080FE8" w:rsidRDefault="00D17927">
      <w:pPr>
        <w:spacing w:before="14"/>
        <w:jc w:val="center"/>
        <w:rPr>
          <w:rFonts w:ascii="PT Astra Serif" w:hAnsi="PT Astra Serif"/>
          <w:color w:val="010302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>Паспорт программы</w:t>
      </w:r>
    </w:p>
    <w:p w:rsidR="00080FE8" w:rsidRDefault="00080FE8">
      <w:pPr>
        <w:tabs>
          <w:tab w:val="left" w:pos="1535"/>
        </w:tabs>
        <w:rPr>
          <w:szCs w:val="24"/>
          <w:lang w:val="ru-RU"/>
        </w:rPr>
      </w:pPr>
    </w:p>
    <w:tbl>
      <w:tblPr>
        <w:tblStyle w:val="af"/>
        <w:tblW w:w="9571" w:type="dxa"/>
        <w:tblLayout w:type="fixed"/>
        <w:tblLook w:val="04A0"/>
      </w:tblPr>
      <w:tblGrid>
        <w:gridCol w:w="1139"/>
        <w:gridCol w:w="8432"/>
      </w:tblGrid>
      <w:tr w:rsidR="00080FE8" w:rsidRPr="000470D6">
        <w:tc>
          <w:tcPr>
            <w:tcW w:w="1139" w:type="dxa"/>
          </w:tcPr>
          <w:p w:rsidR="00080FE8" w:rsidRDefault="00D17927">
            <w:pPr>
              <w:tabs>
                <w:tab w:val="left" w:pos="1535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8431" w:type="dxa"/>
          </w:tcPr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080FE8" w:rsidRPr="00D67598">
        <w:tc>
          <w:tcPr>
            <w:tcW w:w="1139" w:type="dxa"/>
          </w:tcPr>
          <w:p w:rsidR="00080FE8" w:rsidRPr="007C0DE2" w:rsidRDefault="00D17927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7C0DE2">
              <w:rPr>
                <w:sz w:val="24"/>
                <w:szCs w:val="24"/>
                <w:lang w:val="ru-RU"/>
              </w:rPr>
              <w:t>Правовые основания разработки программы</w:t>
            </w:r>
          </w:p>
        </w:tc>
        <w:tc>
          <w:tcPr>
            <w:tcW w:w="8431" w:type="dxa"/>
          </w:tcPr>
          <w:p w:rsidR="00D17927" w:rsidRPr="00D17927" w:rsidRDefault="00D17927" w:rsidP="00D17927">
            <w:pPr>
              <w:jc w:val="both"/>
              <w:rPr>
                <w:sz w:val="24"/>
                <w:szCs w:val="24"/>
                <w:lang w:val="ru-RU"/>
              </w:rPr>
            </w:pP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Федеральный зако</w:t>
            </w:r>
            <w:r w:rsidRPr="00D17927">
              <w:rPr>
                <w:rFonts w:eastAsiaTheme="minorHAnsi"/>
                <w:color w:val="000000"/>
                <w:spacing w:val="345"/>
                <w:sz w:val="24"/>
                <w:szCs w:val="24"/>
                <w:lang w:val="ru-RU"/>
              </w:rPr>
              <w:t>н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о</w:t>
            </w:r>
            <w:r w:rsidRPr="00D17927">
              <w:rPr>
                <w:rFonts w:eastAsiaTheme="minorHAnsi"/>
                <w:color w:val="000000"/>
                <w:spacing w:val="345"/>
                <w:sz w:val="24"/>
                <w:szCs w:val="24"/>
                <w:lang w:val="ru-RU"/>
              </w:rPr>
              <w:t>т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31.07.202</w:t>
            </w:r>
            <w:r w:rsidRPr="00D17927">
              <w:rPr>
                <w:rFonts w:eastAsiaTheme="minorHAnsi"/>
                <w:color w:val="000000"/>
                <w:spacing w:val="345"/>
                <w:sz w:val="24"/>
                <w:szCs w:val="24"/>
                <w:lang w:val="ru-RU"/>
              </w:rPr>
              <w:t>0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№248 Ф</w:t>
            </w:r>
            <w:r w:rsidRPr="00D17927">
              <w:rPr>
                <w:rFonts w:eastAsiaTheme="minorHAnsi"/>
                <w:color w:val="000000"/>
                <w:spacing w:val="345"/>
                <w:sz w:val="24"/>
                <w:szCs w:val="24"/>
                <w:lang w:val="ru-RU"/>
              </w:rPr>
              <w:t>З</w:t>
            </w:r>
            <w:proofErr w:type="gramStart"/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«О</w:t>
            </w:r>
            <w:proofErr w:type="gramEnd"/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государственном контрол</w:t>
            </w:r>
            <w:r w:rsidRPr="00D17927">
              <w:rPr>
                <w:rFonts w:eastAsiaTheme="minorHAnsi"/>
                <w:color w:val="000000"/>
                <w:spacing w:val="67"/>
                <w:sz w:val="24"/>
                <w:szCs w:val="24"/>
                <w:lang w:val="ru-RU"/>
              </w:rPr>
              <w:t>е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(надзоре</w:t>
            </w:r>
            <w:r w:rsidRPr="00D17927">
              <w:rPr>
                <w:rFonts w:eastAsiaTheme="minorHAnsi"/>
                <w:color w:val="000000"/>
                <w:spacing w:val="67"/>
                <w:sz w:val="24"/>
                <w:szCs w:val="24"/>
                <w:lang w:val="ru-RU"/>
              </w:rPr>
              <w:t xml:space="preserve">) и 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муниципально</w:t>
            </w:r>
            <w:r w:rsidRPr="00D17927">
              <w:rPr>
                <w:rFonts w:eastAsiaTheme="minorHAnsi"/>
                <w:color w:val="000000"/>
                <w:spacing w:val="67"/>
                <w:sz w:val="24"/>
                <w:szCs w:val="24"/>
                <w:lang w:val="ru-RU"/>
              </w:rPr>
              <w:t xml:space="preserve">м 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контроле </w:t>
            </w:r>
            <w:r w:rsidRPr="00D17927">
              <w:rPr>
                <w:rFonts w:eastAsiaTheme="minorHAnsi"/>
                <w:color w:val="000000"/>
                <w:spacing w:val="60"/>
                <w:sz w:val="24"/>
                <w:szCs w:val="24"/>
                <w:lang w:val="ru-RU"/>
              </w:rPr>
              <w:t xml:space="preserve">в 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Российско</w:t>
            </w:r>
            <w:r w:rsidRPr="00D17927">
              <w:rPr>
                <w:rFonts w:eastAsiaTheme="minorHAnsi"/>
                <w:color w:val="000000"/>
                <w:spacing w:val="60"/>
                <w:sz w:val="24"/>
                <w:szCs w:val="24"/>
                <w:lang w:val="ru-RU"/>
              </w:rPr>
              <w:t xml:space="preserve">й </w:t>
            </w:r>
            <w:r w:rsidRPr="00D17927">
              <w:rPr>
                <w:rFonts w:eastAsiaTheme="minorHAnsi"/>
                <w:color w:val="000000"/>
                <w:sz w:val="24"/>
                <w:szCs w:val="24"/>
                <w:lang w:val="ru-RU"/>
              </w:rPr>
              <w:t>Федерации»,</w:t>
            </w:r>
            <w:r w:rsidRPr="00D179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Федеральный закон от 06.10.2003 года N 131-ФЗ «Об общих принципах организации местного самоуправления в Российской </w:t>
            </w:r>
            <w:proofErr w:type="gramStart"/>
            <w:r w:rsidRPr="00D179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Федерации», Устав</w:t>
            </w:r>
            <w:r w:rsidR="00D67598" w:rsidRPr="00D179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Алешниковского сельского поселения</w:t>
            </w:r>
            <w:r w:rsidRPr="00D179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решение Совета</w:t>
            </w:r>
            <w:r w:rsidR="00D67598" w:rsidRPr="00D179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депутатов Алешниковского сельского поселения</w:t>
            </w:r>
            <w:r w:rsidRPr="00D17927">
              <w:rPr>
                <w:sz w:val="24"/>
                <w:szCs w:val="24"/>
                <w:lang w:val="ru-RU" w:eastAsia="zh-CN"/>
              </w:rPr>
              <w:t>от26.07.2021 г.  №8/17</w:t>
            </w:r>
            <w:r w:rsidRPr="00D17927">
              <w:rPr>
                <w:sz w:val="24"/>
                <w:szCs w:val="24"/>
                <w:lang w:val="ru-RU"/>
              </w:rPr>
              <w:t>Об утверждении Положения о муниципальном контроле в сфере благоустройства в Алешниковском сельском поселении Жирновского муниципального района</w:t>
            </w:r>
            <w:r w:rsidRPr="00D179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решение Совета депутатов Алешниковского сельского поселения </w:t>
            </w:r>
            <w:r w:rsidRPr="00D17927">
              <w:rPr>
                <w:sz w:val="24"/>
                <w:szCs w:val="24"/>
                <w:lang w:val="ru-RU"/>
              </w:rPr>
              <w:t xml:space="preserve">от 28.12.2017 года №16/23Об утверждении Правил благоустройства и озеленения территории Алешниковского сельского поселения Жирновского муниципального района Волгоградской области </w:t>
            </w:r>
            <w:proofErr w:type="gramEnd"/>
          </w:p>
          <w:p w:rsidR="00080FE8" w:rsidRDefault="00D17927" w:rsidP="00D17927">
            <w:pPr>
              <w:widowControl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179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080FE8" w:rsidRPr="00D67598">
        <w:tc>
          <w:tcPr>
            <w:tcW w:w="1139" w:type="dxa"/>
          </w:tcPr>
          <w:p w:rsidR="00080FE8" w:rsidRPr="007C0DE2" w:rsidRDefault="00D17927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7C0DE2">
              <w:rPr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8431" w:type="dxa"/>
          </w:tcPr>
          <w:p w:rsidR="00080FE8" w:rsidRDefault="00D17927" w:rsidP="00D1792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hint="eastAsia"/>
                <w:sz w:val="24"/>
                <w:szCs w:val="24"/>
                <w:lang w:val="ru-RU"/>
              </w:rPr>
              <w:t>А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дминистрация Алешниковского сельского поселения</w:t>
            </w:r>
          </w:p>
        </w:tc>
      </w:tr>
      <w:tr w:rsidR="00080FE8" w:rsidRPr="000470D6">
        <w:tc>
          <w:tcPr>
            <w:tcW w:w="1139" w:type="dxa"/>
          </w:tcPr>
          <w:p w:rsidR="00080FE8" w:rsidRPr="007C0DE2" w:rsidRDefault="00D17927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7C0DE2"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8431" w:type="dxa"/>
          </w:tcPr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1.Устранение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ричин, факторов и условий, способствующих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ричинению или возможному причинению вреда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(ущерба)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 xml:space="preserve">охраняемым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аконом ценностям и нарушению обязательных требований, снижение рисков их возникновения.</w:t>
            </w:r>
          </w:p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2.Снижение административной нагрузки на подконтрольные субъекты.</w:t>
            </w:r>
          </w:p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3.Повышение результативности и эффективности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онтрольно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 xml:space="preserve">деятельности в сфере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благоустройства.</w:t>
            </w:r>
          </w:p>
        </w:tc>
      </w:tr>
      <w:tr w:rsidR="00080FE8" w:rsidRPr="000470D6">
        <w:tc>
          <w:tcPr>
            <w:tcW w:w="1139" w:type="dxa"/>
          </w:tcPr>
          <w:p w:rsidR="00080FE8" w:rsidRPr="007C0DE2" w:rsidRDefault="00D17927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7C0DE2">
              <w:rPr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8431" w:type="dxa"/>
          </w:tcPr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1.Предотвращение рисков причинения вреда охраняемым законом ценностям.</w:t>
            </w:r>
          </w:p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3. 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080FE8">
        <w:tc>
          <w:tcPr>
            <w:tcW w:w="1139" w:type="dxa"/>
          </w:tcPr>
          <w:p w:rsidR="00080FE8" w:rsidRPr="007C0DE2" w:rsidRDefault="00D17927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7C0DE2">
              <w:rPr>
                <w:sz w:val="24"/>
                <w:szCs w:val="24"/>
                <w:lang w:val="ru-RU"/>
              </w:rPr>
              <w:t>Срок реализации программы профила</w:t>
            </w:r>
            <w:r w:rsidRPr="007C0DE2">
              <w:rPr>
                <w:sz w:val="24"/>
                <w:szCs w:val="24"/>
                <w:lang w:val="ru-RU"/>
              </w:rPr>
              <w:lastRenderedPageBreak/>
              <w:t>ктики</w:t>
            </w:r>
          </w:p>
        </w:tc>
        <w:tc>
          <w:tcPr>
            <w:tcW w:w="8431" w:type="dxa"/>
          </w:tcPr>
          <w:p w:rsidR="00080FE8" w:rsidRPr="007C0DE2" w:rsidRDefault="00D17927" w:rsidP="004D0FC0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7C0DE2">
              <w:rPr>
                <w:sz w:val="24"/>
                <w:szCs w:val="24"/>
                <w:lang w:val="ru-RU"/>
              </w:rPr>
              <w:lastRenderedPageBreak/>
              <w:t>202</w:t>
            </w:r>
            <w:r w:rsidR="004D0FC0">
              <w:rPr>
                <w:sz w:val="24"/>
                <w:szCs w:val="24"/>
                <w:lang w:val="ru-RU"/>
              </w:rPr>
              <w:t>6</w:t>
            </w:r>
            <w:r w:rsidRPr="007C0DE2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</w:tbl>
    <w:p w:rsidR="00080FE8" w:rsidRDefault="00080FE8">
      <w:pPr>
        <w:tabs>
          <w:tab w:val="left" w:pos="1535"/>
        </w:tabs>
        <w:rPr>
          <w:szCs w:val="24"/>
          <w:lang w:val="ru-RU"/>
        </w:rPr>
      </w:pPr>
    </w:p>
    <w:p w:rsidR="00080FE8" w:rsidRDefault="00080FE8">
      <w:pPr>
        <w:tabs>
          <w:tab w:val="left" w:pos="1535"/>
        </w:tabs>
        <w:rPr>
          <w:szCs w:val="24"/>
          <w:lang w:val="ru-RU"/>
        </w:rPr>
      </w:pPr>
    </w:p>
    <w:tbl>
      <w:tblPr>
        <w:tblStyle w:val="af"/>
        <w:tblW w:w="9692" w:type="dxa"/>
        <w:tblLayout w:type="fixed"/>
        <w:tblLook w:val="04A0"/>
      </w:tblPr>
      <w:tblGrid>
        <w:gridCol w:w="2660"/>
        <w:gridCol w:w="7032"/>
      </w:tblGrid>
      <w:tr w:rsidR="00080FE8" w:rsidRPr="000470D6">
        <w:tc>
          <w:tcPr>
            <w:tcW w:w="2660" w:type="dxa"/>
          </w:tcPr>
          <w:p w:rsidR="00080FE8" w:rsidRPr="007C0DE2" w:rsidRDefault="00D17927">
            <w:pPr>
              <w:tabs>
                <w:tab w:val="left" w:pos="1535"/>
              </w:tabs>
              <w:ind w:right="-229"/>
              <w:rPr>
                <w:sz w:val="24"/>
                <w:szCs w:val="24"/>
                <w:lang w:val="ru-RU"/>
              </w:rPr>
            </w:pPr>
            <w:r w:rsidRPr="007C0DE2"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031" w:type="dxa"/>
          </w:tcPr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1. М</w:t>
            </w:r>
            <w:r>
              <w:rPr>
                <w:rFonts w:ascii="PT Astra Serif" w:hAnsi="PT Astra Serif"/>
                <w:bCs/>
                <w:iCs/>
                <w:sz w:val="24"/>
                <w:szCs w:val="24"/>
                <w:lang w:val="ru-RU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080FE8" w:rsidRDefault="00D17927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2. 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Повышение правосознания и правовой культуры контролируемых лиц.</w:t>
            </w:r>
          </w:p>
        </w:tc>
      </w:tr>
    </w:tbl>
    <w:p w:rsidR="00080FE8" w:rsidRDefault="00D17927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1. Анализ текущего состояния осуществления муниципального</w:t>
      </w:r>
    </w:p>
    <w:p w:rsidR="00080FE8" w:rsidRDefault="00D17927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контроля в сфере благоустройства</w:t>
      </w:r>
    </w:p>
    <w:p w:rsidR="00080FE8" w:rsidRDefault="00080FE8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b/>
          <w:sz w:val="24"/>
          <w:szCs w:val="24"/>
        </w:rPr>
      </w:pPr>
    </w:p>
    <w:p w:rsidR="00080FE8" w:rsidRDefault="00D17927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080FE8" w:rsidRDefault="00D17927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юридические лица, индивидуальные предприниматели и граждане, обеспечивающие благоустройство объектов, </w:t>
      </w:r>
      <w:r>
        <w:rPr>
          <w:rFonts w:ascii="PT Astra Serif" w:hAnsi="PT Astra Serif" w:cs="PT Astra Serif"/>
          <w:sz w:val="24"/>
          <w:szCs w:val="24"/>
          <w:lang w:val="ru-RU"/>
        </w:rPr>
        <w:t xml:space="preserve">к которым предъявляются обязательные требования, </w:t>
      </w:r>
      <w:r>
        <w:rPr>
          <w:rFonts w:ascii="PT Astra Serif" w:hAnsi="PT Astra Serif"/>
          <w:sz w:val="24"/>
          <w:szCs w:val="24"/>
          <w:lang w:val="ru-RU"/>
        </w:rPr>
        <w:t>установленные Правилами благоустройства территории  Алешниковского сельского поселения.</w:t>
      </w:r>
    </w:p>
    <w:p w:rsidR="00080FE8" w:rsidRDefault="00080FE8">
      <w:pPr>
        <w:ind w:firstLine="567"/>
        <w:jc w:val="both"/>
        <w:rPr>
          <w:rFonts w:eastAsia="Calibri"/>
          <w:lang w:val="ru-RU"/>
        </w:rPr>
      </w:pPr>
    </w:p>
    <w:p w:rsidR="00080FE8" w:rsidRDefault="00D17927">
      <w:pPr>
        <w:pStyle w:val="ConsPlusNormal"/>
        <w:ind w:firstLine="54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2. Характеристика проблем, на решение которых направлена</w:t>
      </w:r>
    </w:p>
    <w:p w:rsidR="00080FE8" w:rsidRDefault="00D17927">
      <w:pPr>
        <w:pStyle w:val="ConsPlusNormal"/>
        <w:ind w:firstLine="54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программа профилактики</w:t>
      </w:r>
    </w:p>
    <w:p w:rsidR="00080FE8" w:rsidRDefault="00080FE8">
      <w:pPr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</w:p>
    <w:p w:rsidR="00080FE8" w:rsidRDefault="00D17927">
      <w:pPr>
        <w:widowControl/>
        <w:shd w:val="clear" w:color="auto" w:fill="FFFFFF"/>
        <w:spacing w:beforeAutospacing="1" w:afterAutospacing="1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 xml:space="preserve"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облика </w:t>
      </w:r>
      <w:r w:rsidR="00FC1894">
        <w:rPr>
          <w:rFonts w:ascii="PT Astra Serif" w:hAnsi="PT Astra Serif"/>
          <w:sz w:val="24"/>
          <w:szCs w:val="24"/>
          <w:lang w:val="ru-RU"/>
        </w:rPr>
        <w:t>сел</w:t>
      </w:r>
      <w:proofErr w:type="gramStart"/>
      <w:r w:rsidR="00FC1894">
        <w:rPr>
          <w:rFonts w:ascii="PT Astra Serif" w:hAnsi="PT Astra Serif"/>
          <w:sz w:val="24"/>
          <w:szCs w:val="24"/>
          <w:lang w:val="ru-RU"/>
        </w:rPr>
        <w:t>а(</w:t>
      </w:r>
      <w:proofErr w:type="gramEnd"/>
      <w:r w:rsidR="00FC1894">
        <w:rPr>
          <w:rFonts w:ascii="PT Astra Serif" w:hAnsi="PT Astra Serif"/>
          <w:sz w:val="24"/>
          <w:szCs w:val="24"/>
          <w:lang w:val="ru-RU"/>
        </w:rPr>
        <w:t>сел)</w:t>
      </w:r>
      <w:r>
        <w:rPr>
          <w:rFonts w:ascii="PT Astra Serif" w:hAnsi="PT Astra Serif"/>
          <w:sz w:val="24"/>
          <w:szCs w:val="24"/>
          <w:lang w:val="ru-RU"/>
        </w:rPr>
        <w:t xml:space="preserve">, улучшение экологической обстановки и санитарно-гигиенических условий жизни в </w:t>
      </w:r>
      <w:r w:rsidR="00FC1894">
        <w:rPr>
          <w:rFonts w:ascii="PT Astra Serif" w:hAnsi="PT Astra Serif"/>
          <w:sz w:val="24"/>
          <w:szCs w:val="24"/>
          <w:lang w:val="ru-RU"/>
        </w:rPr>
        <w:t>селе(селах)</w:t>
      </w:r>
      <w:r>
        <w:rPr>
          <w:rFonts w:ascii="PT Astra Serif" w:hAnsi="PT Astra Serif"/>
          <w:sz w:val="24"/>
          <w:szCs w:val="24"/>
          <w:lang w:val="ru-RU"/>
        </w:rPr>
        <w:t>, создание безопасных и комфортных условий для проживания населения.</w:t>
      </w:r>
    </w:p>
    <w:p w:rsidR="00080FE8" w:rsidRPr="00D67598" w:rsidRDefault="00D17927">
      <w:pPr>
        <w:ind w:firstLine="567"/>
        <w:jc w:val="both"/>
        <w:rPr>
          <w:sz w:val="24"/>
          <w:szCs w:val="24"/>
          <w:lang w:val="ru-RU"/>
        </w:rPr>
      </w:pPr>
      <w:r w:rsidRPr="00D67598">
        <w:rPr>
          <w:rFonts w:eastAsia="Calibri"/>
          <w:sz w:val="24"/>
          <w:szCs w:val="24"/>
          <w:lang w:val="ru-RU"/>
        </w:rPr>
        <w:t xml:space="preserve"> В результате систематизации, обобщения и анализа информации </w:t>
      </w:r>
      <w:r>
        <w:rPr>
          <w:rFonts w:eastAsia="Calibri"/>
          <w:sz w:val="24"/>
          <w:szCs w:val="24"/>
          <w:lang w:val="ru-RU"/>
        </w:rPr>
        <w:t xml:space="preserve">о </w:t>
      </w:r>
      <w:r w:rsidRPr="00D67598">
        <w:rPr>
          <w:rFonts w:eastAsia="Calibri"/>
          <w:sz w:val="24"/>
          <w:szCs w:val="24"/>
          <w:lang w:val="ru-RU"/>
        </w:rPr>
        <w:t>соблюдени</w:t>
      </w:r>
      <w:r>
        <w:rPr>
          <w:rFonts w:eastAsia="Calibri"/>
          <w:sz w:val="24"/>
          <w:szCs w:val="24"/>
          <w:lang w:val="ru-RU"/>
        </w:rPr>
        <w:t>и</w:t>
      </w:r>
      <w:r w:rsidRPr="00D67598">
        <w:rPr>
          <w:rFonts w:eastAsia="Calibri"/>
          <w:sz w:val="24"/>
          <w:szCs w:val="24"/>
          <w:lang w:val="ru-RU"/>
        </w:rPr>
        <w:t xml:space="preserve"> требований в сфере благоустройства на территории </w:t>
      </w:r>
      <w:r>
        <w:rPr>
          <w:rFonts w:eastAsia="Calibri"/>
          <w:sz w:val="24"/>
          <w:szCs w:val="24"/>
          <w:lang w:val="ru-RU"/>
        </w:rPr>
        <w:t>Алешниковского сельского поселения  Жирновского муниципального района Волгоградской области</w:t>
      </w:r>
      <w:r w:rsidRPr="00D67598">
        <w:rPr>
          <w:rFonts w:eastAsia="Calibri"/>
          <w:sz w:val="24"/>
          <w:szCs w:val="24"/>
          <w:lang w:val="ru-RU"/>
        </w:rPr>
        <w:t xml:space="preserve"> сделаны выводы, что наиболее частыми нарушениями являются:</w:t>
      </w:r>
    </w:p>
    <w:p w:rsidR="00080FE8" w:rsidRPr="00D67598" w:rsidRDefault="00D17927">
      <w:pPr>
        <w:ind w:firstLine="567"/>
        <w:jc w:val="both"/>
        <w:rPr>
          <w:sz w:val="24"/>
          <w:szCs w:val="24"/>
          <w:lang w:val="ru-RU"/>
        </w:rPr>
      </w:pPr>
      <w:r w:rsidRPr="00D67598">
        <w:rPr>
          <w:rFonts w:eastAsia="Calibri"/>
          <w:sz w:val="24"/>
          <w:szCs w:val="24"/>
          <w:lang w:val="ru-RU"/>
        </w:rPr>
        <w:t>-  ненадлежащее санитарное состояние приусадебной территории;</w:t>
      </w:r>
    </w:p>
    <w:p w:rsidR="00080FE8" w:rsidRPr="00D67598" w:rsidRDefault="00D17927">
      <w:pPr>
        <w:tabs>
          <w:tab w:val="left" w:pos="851"/>
        </w:tabs>
        <w:ind w:firstLine="567"/>
        <w:jc w:val="both"/>
        <w:rPr>
          <w:sz w:val="24"/>
          <w:szCs w:val="24"/>
          <w:lang w:val="ru-RU"/>
        </w:rPr>
      </w:pPr>
      <w:r w:rsidRPr="00D67598">
        <w:rPr>
          <w:rFonts w:eastAsia="Calibri"/>
          <w:sz w:val="24"/>
          <w:szCs w:val="24"/>
          <w:lang w:val="ru-RU"/>
        </w:rPr>
        <w:t>-  не соблюдение чистоты и порядка на территории;</w:t>
      </w:r>
    </w:p>
    <w:p w:rsidR="00080FE8" w:rsidRPr="00D67598" w:rsidRDefault="00D17927">
      <w:pPr>
        <w:ind w:firstLine="567"/>
        <w:jc w:val="both"/>
        <w:rPr>
          <w:sz w:val="24"/>
          <w:szCs w:val="24"/>
          <w:lang w:val="ru-RU"/>
        </w:rPr>
      </w:pPr>
      <w:r w:rsidRPr="00D67598">
        <w:rPr>
          <w:rFonts w:eastAsia="Calibri"/>
          <w:sz w:val="24"/>
          <w:szCs w:val="24"/>
          <w:lang w:val="ru-RU"/>
        </w:rPr>
        <w:t>- не соблюдение порядка сбора, вывоза, утилизации и переработки бытовых и промышленных отходов;</w:t>
      </w:r>
    </w:p>
    <w:p w:rsidR="00080FE8" w:rsidRPr="00D67598" w:rsidRDefault="00D17927">
      <w:pPr>
        <w:ind w:firstLine="567"/>
        <w:jc w:val="both"/>
        <w:rPr>
          <w:sz w:val="24"/>
          <w:szCs w:val="24"/>
          <w:lang w:val="ru-RU"/>
        </w:rPr>
      </w:pPr>
      <w:r w:rsidRPr="00D67598">
        <w:rPr>
          <w:rFonts w:eastAsia="Calibri"/>
          <w:sz w:val="24"/>
          <w:szCs w:val="24"/>
          <w:lang w:val="ru-RU"/>
        </w:rPr>
        <w:t>-  не соблюдения требований содержания и охраны зеленых насаждений.</w:t>
      </w:r>
    </w:p>
    <w:p w:rsidR="00080FE8" w:rsidRPr="00D67598" w:rsidRDefault="00D17927">
      <w:pPr>
        <w:ind w:firstLine="567"/>
        <w:jc w:val="both"/>
        <w:rPr>
          <w:sz w:val="24"/>
          <w:szCs w:val="24"/>
          <w:lang w:val="ru-RU"/>
        </w:rPr>
      </w:pPr>
      <w:r w:rsidRPr="00D67598">
        <w:rPr>
          <w:sz w:val="24"/>
          <w:szCs w:val="24"/>
          <w:lang w:val="ru-RU"/>
        </w:rPr>
        <w:t xml:space="preserve">Основными причинами, факторами и </w:t>
      </w:r>
      <w:proofErr w:type="gramStart"/>
      <w:r w:rsidRPr="00D67598">
        <w:rPr>
          <w:sz w:val="24"/>
          <w:szCs w:val="24"/>
          <w:lang w:val="ru-RU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D67598">
        <w:rPr>
          <w:sz w:val="24"/>
          <w:szCs w:val="24"/>
          <w:lang w:val="ru-RU"/>
        </w:rPr>
        <w:t xml:space="preserve">: </w:t>
      </w:r>
    </w:p>
    <w:p w:rsidR="00080FE8" w:rsidRPr="00D67598" w:rsidRDefault="00D17927">
      <w:pPr>
        <w:ind w:firstLine="567"/>
        <w:jc w:val="both"/>
        <w:rPr>
          <w:sz w:val="24"/>
          <w:szCs w:val="24"/>
          <w:lang w:val="ru-RU"/>
        </w:rPr>
      </w:pPr>
      <w:r w:rsidRPr="00D67598">
        <w:rPr>
          <w:sz w:val="24"/>
          <w:szCs w:val="24"/>
          <w:lang w:val="ru-RU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080FE8" w:rsidRPr="00D67598" w:rsidRDefault="00D17927">
      <w:pPr>
        <w:ind w:firstLine="567"/>
        <w:jc w:val="both"/>
        <w:rPr>
          <w:sz w:val="24"/>
          <w:szCs w:val="24"/>
          <w:lang w:val="ru-RU"/>
        </w:rPr>
      </w:pPr>
      <w:r w:rsidRPr="00D67598">
        <w:rPr>
          <w:sz w:val="24"/>
          <w:szCs w:val="24"/>
          <w:lang w:val="ru-RU"/>
        </w:rPr>
        <w:t xml:space="preserve">- отсутствие информирования подконтрольных субъектов о требованиях в сфере благоустройства; </w:t>
      </w:r>
    </w:p>
    <w:p w:rsidR="00080FE8" w:rsidRDefault="00D17927">
      <w:pPr>
        <w:widowControl/>
        <w:shd w:val="clear" w:color="auto" w:fill="FFFFFF"/>
        <w:ind w:firstLine="567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080FE8" w:rsidRDefault="00080FE8">
      <w:pPr>
        <w:contextualSpacing/>
        <w:jc w:val="both"/>
        <w:rPr>
          <w:rFonts w:ascii="PT Astra Serif" w:hAnsi="PT Astra Serif"/>
          <w:b/>
          <w:sz w:val="24"/>
          <w:szCs w:val="24"/>
          <w:lang w:val="ru-RU"/>
        </w:rPr>
      </w:pPr>
    </w:p>
    <w:p w:rsidR="00080FE8" w:rsidRDefault="00D17927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3. Цели и задачи реализации программы профилактики</w:t>
      </w:r>
    </w:p>
    <w:p w:rsidR="00080FE8" w:rsidRDefault="00080FE8">
      <w:pPr>
        <w:contextualSpacing/>
        <w:jc w:val="center"/>
        <w:rPr>
          <w:b/>
          <w:sz w:val="24"/>
          <w:szCs w:val="24"/>
          <w:lang w:val="ru-RU"/>
        </w:rPr>
      </w:pPr>
    </w:p>
    <w:p w:rsidR="00080FE8" w:rsidRDefault="00D17927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80FE8" w:rsidRDefault="00D17927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1)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>стимулирование добросовестного соблюдения обязательных требований всеми контролируемыми лицами;</w:t>
      </w:r>
    </w:p>
    <w:p w:rsidR="00080FE8" w:rsidRDefault="00D17927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2)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 xml:space="preserve">устранение условий, причин и факторов, способных привести к нарушениям </w:t>
      </w:r>
      <w:r>
        <w:rPr>
          <w:rFonts w:ascii="PT Astra Serif" w:hAnsi="PT Astra Serif"/>
          <w:sz w:val="24"/>
          <w:szCs w:val="24"/>
          <w:lang w:val="ru-RU"/>
        </w:rPr>
        <w:lastRenderedPageBreak/>
        <w:t>обязательных требований и (или) причинению вреда (ущерба) охраняемым законом ценностям;</w:t>
      </w:r>
    </w:p>
    <w:p w:rsidR="00080FE8" w:rsidRDefault="00D17927">
      <w:pPr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3)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80FE8" w:rsidRDefault="00D17927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3.2. Задачами Программы являются: </w:t>
      </w:r>
    </w:p>
    <w:p w:rsidR="00080FE8" w:rsidRDefault="00D17927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 укрепление системы профилактики нарушений обязательных требований; </w:t>
      </w:r>
    </w:p>
    <w:p w:rsidR="00080FE8" w:rsidRDefault="00D17927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80FE8" w:rsidRDefault="00D17927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 формирование одинакового понимания обязательных требований у всех участников контрольной деятельности.</w:t>
      </w:r>
    </w:p>
    <w:p w:rsidR="00080FE8" w:rsidRDefault="00080FE8">
      <w:pPr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</w:p>
    <w:p w:rsidR="00080FE8" w:rsidRDefault="00D17927">
      <w:pPr>
        <w:tabs>
          <w:tab w:val="left" w:pos="709"/>
        </w:tabs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 xml:space="preserve">4. Перечень профилактических мероприятий, </w:t>
      </w:r>
    </w:p>
    <w:p w:rsidR="00080FE8" w:rsidRDefault="00D17927">
      <w:pPr>
        <w:tabs>
          <w:tab w:val="left" w:pos="709"/>
        </w:tabs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>сроки (периодичность) их проведения</w:t>
      </w:r>
    </w:p>
    <w:p w:rsidR="00080FE8" w:rsidRDefault="00080FE8">
      <w:pPr>
        <w:tabs>
          <w:tab w:val="left" w:pos="709"/>
        </w:tabs>
        <w:contextualSpacing/>
        <w:jc w:val="right"/>
        <w:rPr>
          <w:rFonts w:ascii="PT Astra Serif" w:hAnsi="PT Astra Serif"/>
          <w:sz w:val="16"/>
          <w:szCs w:val="16"/>
          <w:lang w:val="ru-RU"/>
        </w:rPr>
      </w:pPr>
    </w:p>
    <w:p w:rsidR="00080FE8" w:rsidRDefault="00D17927">
      <w:pPr>
        <w:tabs>
          <w:tab w:val="left" w:pos="709"/>
        </w:tabs>
        <w:contextualSpacing/>
        <w:jc w:val="right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 xml:space="preserve">Таблица </w:t>
      </w:r>
    </w:p>
    <w:tbl>
      <w:tblPr>
        <w:tblStyle w:val="af"/>
        <w:tblpPr w:leftFromText="180" w:rightFromText="180" w:vertAnchor="text" w:horzAnchor="margin" w:tblpXSpec="center" w:tblpY="191"/>
        <w:tblW w:w="10314" w:type="dxa"/>
        <w:jc w:val="center"/>
        <w:tblLayout w:type="fixed"/>
        <w:tblLook w:val="04A0"/>
      </w:tblPr>
      <w:tblGrid>
        <w:gridCol w:w="675"/>
        <w:gridCol w:w="4821"/>
        <w:gridCol w:w="2268"/>
        <w:gridCol w:w="2550"/>
      </w:tblGrid>
      <w:tr w:rsidR="00080FE8">
        <w:trPr>
          <w:jc w:val="center"/>
        </w:trPr>
        <w:tc>
          <w:tcPr>
            <w:tcW w:w="674" w:type="dxa"/>
          </w:tcPr>
          <w:p w:rsidR="00080FE8" w:rsidRDefault="00D17927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№ п/п</w:t>
            </w:r>
          </w:p>
        </w:tc>
        <w:tc>
          <w:tcPr>
            <w:tcW w:w="4821" w:type="dxa"/>
          </w:tcPr>
          <w:p w:rsidR="00080FE8" w:rsidRDefault="00D17927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Наименование формы мероприятия</w:t>
            </w:r>
          </w:p>
        </w:tc>
        <w:tc>
          <w:tcPr>
            <w:tcW w:w="2268" w:type="dxa"/>
          </w:tcPr>
          <w:p w:rsidR="00080FE8" w:rsidRDefault="00D17927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Срок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периодичность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) </w:t>
            </w: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проведения мероприятия</w:t>
            </w:r>
          </w:p>
        </w:tc>
        <w:tc>
          <w:tcPr>
            <w:tcW w:w="2550" w:type="dxa"/>
          </w:tcPr>
          <w:p w:rsidR="00080FE8" w:rsidRDefault="00D17927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080FE8">
        <w:trPr>
          <w:jc w:val="center"/>
        </w:trPr>
        <w:tc>
          <w:tcPr>
            <w:tcW w:w="10313" w:type="dxa"/>
            <w:gridSpan w:val="4"/>
          </w:tcPr>
          <w:p w:rsidR="00080FE8" w:rsidRDefault="00D17927">
            <w:pPr>
              <w:jc w:val="center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1. Информирование</w:t>
            </w:r>
          </w:p>
        </w:tc>
      </w:tr>
      <w:tr w:rsidR="00080FE8" w:rsidRPr="00D67598">
        <w:trPr>
          <w:jc w:val="center"/>
        </w:trPr>
        <w:tc>
          <w:tcPr>
            <w:tcW w:w="674" w:type="dxa"/>
          </w:tcPr>
          <w:p w:rsidR="00080FE8" w:rsidRDefault="00D17927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1.1.</w:t>
            </w:r>
          </w:p>
          <w:p w:rsidR="00080FE8" w:rsidRDefault="00080FE8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080FE8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080FE8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821" w:type="dxa"/>
          </w:tcPr>
          <w:p w:rsidR="00080FE8" w:rsidRDefault="00D1792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Актуализация и размещение в сети «Интернет» на официальном сайте администрации Жирновского муниципального района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б) материалов, информационных писем, руководств по соблюдению обязательных требований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в) перечня индикаторов риска нарушения обязательных требований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80FE8" w:rsidRDefault="00D17927">
            <w:pPr>
              <w:tabs>
                <w:tab w:val="left" w:pos="17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г) программы профилактики рисков причинения вреда (ущерба) охраняемым законом ценностям</w:t>
            </w:r>
          </w:p>
          <w:p w:rsidR="00080FE8" w:rsidRDefault="00080FE8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5 рабочих дней с момента изменения действующего законодательства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реже 2 раз в год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10 рабочих дней после их утверждения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25 декабря предшествующего года</w:t>
            </w: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080FE8" w:rsidRDefault="00080FE8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550" w:type="dxa"/>
          </w:tcPr>
          <w:p w:rsidR="00080FE8" w:rsidRDefault="00D17927" w:rsidP="00D17927">
            <w:pPr>
              <w:contextualSpacing/>
              <w:jc w:val="both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Администрация сельского поселения</w:t>
            </w:r>
          </w:p>
        </w:tc>
      </w:tr>
      <w:tr w:rsidR="00080FE8">
        <w:trPr>
          <w:jc w:val="center"/>
        </w:trPr>
        <w:tc>
          <w:tcPr>
            <w:tcW w:w="10313" w:type="dxa"/>
            <w:gridSpan w:val="4"/>
          </w:tcPr>
          <w:p w:rsidR="00080FE8" w:rsidRDefault="00D17927">
            <w:pPr>
              <w:contextualSpacing/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2. Консультирование</w:t>
            </w:r>
          </w:p>
        </w:tc>
      </w:tr>
      <w:tr w:rsidR="00080FE8" w:rsidRPr="00D67598">
        <w:trPr>
          <w:trHeight w:val="2829"/>
          <w:jc w:val="center"/>
        </w:trPr>
        <w:tc>
          <w:tcPr>
            <w:tcW w:w="674" w:type="dxa"/>
          </w:tcPr>
          <w:p w:rsidR="00080FE8" w:rsidRDefault="00D17927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2.1.</w:t>
            </w:r>
          </w:p>
        </w:tc>
        <w:tc>
          <w:tcPr>
            <w:tcW w:w="4821" w:type="dxa"/>
          </w:tcPr>
          <w:p w:rsidR="00080FE8" w:rsidRDefault="00D1792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PT Astra Serif" w:hAnsi="PT Astra Serif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080FE8" w:rsidRDefault="00D17927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1) порядок проведения контрольных мероприятий;</w:t>
            </w: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2) порядок осуществления профилактических мероприятий;</w:t>
            </w:r>
          </w:p>
          <w:p w:rsidR="00080FE8" w:rsidRDefault="00D17927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3) порядок принятия решений по итогам контрольных мероприятий;</w:t>
            </w:r>
          </w:p>
          <w:p w:rsidR="00080FE8" w:rsidRDefault="00D17927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4) порядок обжалования решений администрации Алешниковского сельского поселения Жирновского муниципального района (далее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-К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онтрольного органа).</w:t>
            </w:r>
          </w:p>
        </w:tc>
        <w:tc>
          <w:tcPr>
            <w:tcW w:w="2268" w:type="dxa"/>
          </w:tcPr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По запросу</w:t>
            </w:r>
          </w:p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В форме устных и письменных разъяснений</w:t>
            </w:r>
          </w:p>
        </w:tc>
        <w:tc>
          <w:tcPr>
            <w:tcW w:w="2550" w:type="dxa"/>
          </w:tcPr>
          <w:p w:rsidR="00080FE8" w:rsidRDefault="00D17927" w:rsidP="00D17927">
            <w:pPr>
              <w:contextualSpacing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Глава администрации, </w:t>
            </w:r>
            <w:r>
              <w:rPr>
                <w:rFonts w:ascii="PT Astra Serif" w:hAnsi="PT Astra Serif" w:hint="eastAsia"/>
                <w:spacing w:val="2"/>
                <w:sz w:val="24"/>
                <w:szCs w:val="24"/>
                <w:shd w:val="clear" w:color="auto" w:fill="FFFFFF"/>
                <w:lang w:val="ru-RU"/>
              </w:rPr>
              <w:t>С</w:t>
            </w: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пециалист администрации</w:t>
            </w:r>
          </w:p>
        </w:tc>
      </w:tr>
      <w:tr w:rsidR="00080FE8">
        <w:trPr>
          <w:jc w:val="center"/>
        </w:trPr>
        <w:tc>
          <w:tcPr>
            <w:tcW w:w="10313" w:type="dxa"/>
            <w:gridSpan w:val="4"/>
          </w:tcPr>
          <w:p w:rsidR="00080FE8" w:rsidRDefault="00D17927">
            <w:pPr>
              <w:contextualSpacing/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3. Объявление предостережения</w:t>
            </w:r>
          </w:p>
        </w:tc>
      </w:tr>
      <w:tr w:rsidR="00080FE8" w:rsidRPr="00D67598">
        <w:trPr>
          <w:jc w:val="center"/>
        </w:trPr>
        <w:tc>
          <w:tcPr>
            <w:tcW w:w="674" w:type="dxa"/>
          </w:tcPr>
          <w:p w:rsidR="00080FE8" w:rsidRDefault="00D17927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3.1.</w:t>
            </w:r>
          </w:p>
        </w:tc>
        <w:tc>
          <w:tcPr>
            <w:tcW w:w="4821" w:type="dxa"/>
          </w:tcPr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</w:tcPr>
          <w:p w:rsidR="00080FE8" w:rsidRDefault="00D17927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2550" w:type="dxa"/>
          </w:tcPr>
          <w:p w:rsidR="00080FE8" w:rsidRDefault="00D17927" w:rsidP="00D17927">
            <w:pPr>
              <w:contextualSpacing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Глава администрации,  специалист администрации</w:t>
            </w:r>
          </w:p>
        </w:tc>
      </w:tr>
    </w:tbl>
    <w:p w:rsidR="00080FE8" w:rsidRDefault="00D17927">
      <w:pPr>
        <w:tabs>
          <w:tab w:val="left" w:pos="709"/>
        </w:tabs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</w:p>
    <w:p w:rsidR="00080FE8" w:rsidRDefault="00D17927">
      <w:pPr>
        <w:tabs>
          <w:tab w:val="left" w:pos="992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>5. Показатели результативности и эффективности программы профилактики</w:t>
      </w:r>
    </w:p>
    <w:p w:rsidR="00080FE8" w:rsidRDefault="00D17927">
      <w:pPr>
        <w:tabs>
          <w:tab w:val="left" w:pos="992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 xml:space="preserve"> рисков причинения вреда (ущерба)</w:t>
      </w:r>
    </w:p>
    <w:p w:rsidR="00080FE8" w:rsidRDefault="00080FE8">
      <w:pPr>
        <w:tabs>
          <w:tab w:val="left" w:pos="992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</w:p>
    <w:p w:rsidR="00080FE8" w:rsidRDefault="00D1792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80FE8" w:rsidRDefault="00D1792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Оценка эффективности Программы производится по итогам 202</w:t>
      </w:r>
      <w:r w:rsidR="004D0FC0">
        <w:rPr>
          <w:rFonts w:ascii="PT Astra Serif" w:hAnsi="PT Astra Serif"/>
          <w:sz w:val="24"/>
          <w:szCs w:val="24"/>
          <w:lang w:val="ru-RU"/>
        </w:rPr>
        <w:t>6</w:t>
      </w:r>
      <w:r>
        <w:rPr>
          <w:rFonts w:ascii="PT Astra Serif" w:hAnsi="PT Astra Serif"/>
          <w:sz w:val="24"/>
          <w:szCs w:val="24"/>
          <w:lang w:val="ru-RU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80FE8" w:rsidRDefault="00D1792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К показателям качества профилактической деятельности относятся следующие:</w:t>
      </w:r>
    </w:p>
    <w:p w:rsidR="00080FE8" w:rsidRDefault="00D1792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1. Количество выданных предписаний;</w:t>
      </w:r>
    </w:p>
    <w:p w:rsidR="00080FE8" w:rsidRDefault="00D1792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2. Количество субъектов, которым выданы предписания;</w:t>
      </w:r>
    </w:p>
    <w:p w:rsidR="00080FE8" w:rsidRDefault="00D1792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3.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080FE8" w:rsidRDefault="00D17927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  <w:r>
        <w:rPr>
          <w:rFonts w:ascii="PT Astra Serif" w:hAnsi="PT Astra Serif"/>
          <w:bCs/>
          <w:iCs/>
          <w:sz w:val="24"/>
          <w:szCs w:val="24"/>
          <w:lang w:val="ru-RU"/>
        </w:rPr>
        <w:t xml:space="preserve">Ожидаемые конечные результаты: </w:t>
      </w:r>
    </w:p>
    <w:p w:rsidR="00080FE8" w:rsidRDefault="00D17927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  <w:r>
        <w:rPr>
          <w:rFonts w:ascii="PT Astra Serif" w:hAnsi="PT Astra Serif"/>
          <w:bCs/>
          <w:iCs/>
          <w:sz w:val="24"/>
          <w:szCs w:val="24"/>
          <w:lang w:val="ru-RU"/>
        </w:rPr>
        <w:t>-</w:t>
      </w:r>
      <w:r>
        <w:rPr>
          <w:rFonts w:ascii="PT Astra Serif" w:hAnsi="PT Astra Serif"/>
          <w:bCs/>
          <w:iCs/>
          <w:sz w:val="24"/>
          <w:szCs w:val="24"/>
        </w:rPr>
        <w:t> </w:t>
      </w:r>
      <w:r>
        <w:rPr>
          <w:rFonts w:ascii="PT Astra Serif" w:hAnsi="PT Astra Serif"/>
          <w:bCs/>
          <w:iCs/>
          <w:sz w:val="24"/>
          <w:szCs w:val="24"/>
          <w:lang w:val="ru-RU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080FE8" w:rsidRDefault="00D17927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  <w:r>
        <w:rPr>
          <w:rFonts w:ascii="PT Astra Serif" w:hAnsi="PT Astra Serif"/>
          <w:bCs/>
          <w:iCs/>
          <w:sz w:val="24"/>
          <w:szCs w:val="24"/>
          <w:lang w:val="ru-RU"/>
        </w:rPr>
        <w:t>- снижение уровня административной нагрузки на подконтрольные субъекты.</w:t>
      </w:r>
    </w:p>
    <w:p w:rsidR="00080FE8" w:rsidRDefault="00080FE8">
      <w:pPr>
        <w:tabs>
          <w:tab w:val="left" w:pos="992"/>
        </w:tabs>
        <w:jc w:val="both"/>
        <w:rPr>
          <w:rFonts w:ascii="PT Astra Serif" w:hAnsi="PT Astra Serif"/>
          <w:sz w:val="24"/>
          <w:szCs w:val="24"/>
          <w:lang w:val="ru-RU"/>
        </w:rPr>
      </w:pPr>
    </w:p>
    <w:p w:rsidR="0092205E" w:rsidRPr="0092205E" w:rsidRDefault="0092205E" w:rsidP="0092205E">
      <w:pPr>
        <w:rPr>
          <w:b/>
          <w:sz w:val="24"/>
          <w:szCs w:val="24"/>
          <w:lang w:val="ru-RU"/>
        </w:rPr>
      </w:pPr>
      <w:r w:rsidRPr="0092205E">
        <w:rPr>
          <w:b/>
          <w:sz w:val="24"/>
          <w:szCs w:val="24"/>
          <w:lang w:val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92205E" w:rsidRPr="0092205E" w:rsidRDefault="0092205E" w:rsidP="0092205E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0"/>
        <w:gridCol w:w="4503"/>
        <w:gridCol w:w="4819"/>
      </w:tblGrid>
      <w:tr w:rsidR="0092205E" w:rsidRPr="00F86502" w:rsidTr="0018449B">
        <w:tc>
          <w:tcPr>
            <w:tcW w:w="590" w:type="dxa"/>
            <w:tcBorders>
              <w:top w:val="single" w:sz="4" w:space="0" w:color="auto"/>
              <w:bottom w:val="nil"/>
              <w:right w:val="nil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t>N</w:t>
            </w:r>
          </w:p>
          <w:p w:rsidR="0092205E" w:rsidRPr="00F86502" w:rsidRDefault="0092205E" w:rsidP="0018449B">
            <w:pPr>
              <w:pStyle w:val="af2"/>
              <w:jc w:val="center"/>
            </w:pPr>
            <w:proofErr w:type="spellStart"/>
            <w:proofErr w:type="gramStart"/>
            <w:r w:rsidRPr="00F86502">
              <w:t>п</w:t>
            </w:r>
            <w:proofErr w:type="spellEnd"/>
            <w:proofErr w:type="gramEnd"/>
            <w:r w:rsidRPr="00F86502">
              <w:t>/</w:t>
            </w:r>
            <w:proofErr w:type="spellStart"/>
            <w:r w:rsidRPr="00F86502"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t>Величина</w:t>
            </w:r>
          </w:p>
        </w:tc>
      </w:tr>
      <w:tr w:rsidR="0092205E" w:rsidRPr="00F86502" w:rsidTr="0018449B">
        <w:tc>
          <w:tcPr>
            <w:tcW w:w="590" w:type="dxa"/>
            <w:tcBorders>
              <w:top w:val="single" w:sz="4" w:space="0" w:color="auto"/>
              <w:bottom w:val="nil"/>
              <w:right w:val="nil"/>
            </w:tcBorders>
          </w:tcPr>
          <w:p w:rsidR="0092205E" w:rsidRPr="00F86502" w:rsidRDefault="0092205E" w:rsidP="0018449B">
            <w:pPr>
              <w:pStyle w:val="af2"/>
              <w:ind w:firstLine="559"/>
              <w:jc w:val="center"/>
            </w:pPr>
            <w:r w:rsidRPr="00F86502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205E" w:rsidRPr="00F86502" w:rsidRDefault="0092205E" w:rsidP="0018449B">
            <w:pPr>
              <w:pStyle w:val="af2"/>
              <w:ind w:firstLine="139"/>
            </w:pPr>
            <w:r w:rsidRPr="00F86502">
              <w:t>Полнота информации, размещенной на официальном сайте контрольного органа в сети "Интернет" в соответствии с ч</w:t>
            </w:r>
            <w:r w:rsidRPr="00F86502">
              <w:t>а</w:t>
            </w:r>
            <w:r w:rsidRPr="00F86502">
              <w:lastRenderedPageBreak/>
              <w:t>стью 3 статьи 46 Федерального закона от 31 июля 2021 г. N 248-ФЗ "О государс</w:t>
            </w:r>
            <w:r w:rsidRPr="00F86502">
              <w:t>т</w:t>
            </w:r>
            <w:r w:rsidRPr="00F86502">
              <w:t>венном контроле (надзоре) и муниц</w:t>
            </w:r>
            <w:r w:rsidRPr="00F86502">
              <w:t>и</w:t>
            </w:r>
            <w:r w:rsidRPr="00F86502">
              <w:t>пальном контроле в Российской Федер</w:t>
            </w:r>
            <w:r w:rsidRPr="00F86502">
              <w:t>а</w:t>
            </w:r>
            <w:r w:rsidRPr="00F86502">
              <w:t>ции"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lastRenderedPageBreak/>
              <w:t>100%</w:t>
            </w:r>
          </w:p>
        </w:tc>
      </w:tr>
      <w:tr w:rsidR="0092205E" w:rsidRPr="00F86502" w:rsidTr="0018449B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205E" w:rsidRPr="00F86502" w:rsidRDefault="0092205E" w:rsidP="0018449B">
            <w:pPr>
              <w:pStyle w:val="af2"/>
              <w:ind w:firstLine="559"/>
              <w:jc w:val="center"/>
            </w:pPr>
            <w:r w:rsidRPr="00F86502"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05E" w:rsidRPr="00F86502" w:rsidRDefault="0092205E" w:rsidP="0018449B">
            <w:pPr>
              <w:pStyle w:val="af2"/>
              <w:ind w:firstLine="139"/>
            </w:pPr>
            <w:r w:rsidRPr="00F86502">
              <w:t>Утверждение доклада, содержащего р</w:t>
            </w:r>
            <w:r w:rsidRPr="00F86502">
              <w:t>е</w:t>
            </w:r>
            <w:r w:rsidRPr="00F86502">
              <w:t>зультаты обобщения правоприменител</w:t>
            </w:r>
            <w:r w:rsidRPr="00F86502">
              <w:t>ь</w:t>
            </w:r>
            <w:r w:rsidRPr="00F86502">
              <w:t>ной практики по осуществлению мун</w:t>
            </w:r>
            <w:r w:rsidRPr="00F86502">
              <w:t>и</w:t>
            </w:r>
            <w:r w:rsidRPr="00F86502">
              <w:t>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t>Исполнено</w:t>
            </w:r>
            <w:proofErr w:type="gramStart"/>
            <w:r w:rsidRPr="00F86502">
              <w:t xml:space="preserve"> / Н</w:t>
            </w:r>
            <w:proofErr w:type="gramEnd"/>
            <w:r w:rsidRPr="00F86502">
              <w:t>е исполнено</w:t>
            </w:r>
          </w:p>
        </w:tc>
      </w:tr>
      <w:tr w:rsidR="0092205E" w:rsidRPr="00F86502" w:rsidTr="0018449B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05E" w:rsidRPr="00F86502" w:rsidRDefault="0092205E" w:rsidP="0018449B">
            <w:pPr>
              <w:pStyle w:val="af2"/>
              <w:ind w:firstLine="139"/>
            </w:pPr>
            <w:r w:rsidRPr="00F86502">
              <w:t>Доля выданных предостережений по результатам рассмотрения обращений с подтвердившимися сведениями о гот</w:t>
            </w:r>
            <w:r w:rsidRPr="00F86502">
              <w:t>о</w:t>
            </w:r>
            <w:r w:rsidRPr="00F86502">
              <w:t>вящихся нарушениях обязательных тр</w:t>
            </w:r>
            <w:r w:rsidRPr="00F86502">
              <w:t>е</w:t>
            </w:r>
            <w:r w:rsidRPr="00F86502">
              <w:t>бований или признаках нарушений об</w:t>
            </w:r>
            <w:r w:rsidRPr="00F86502">
              <w:t>я</w:t>
            </w:r>
            <w:r w:rsidRPr="00F86502">
              <w:t>зательных требований и в случае отсу</w:t>
            </w:r>
            <w:r w:rsidRPr="00F86502">
              <w:t>т</w:t>
            </w:r>
            <w:r w:rsidRPr="00F86502">
              <w:t>ствия подтвержденных данных о том, что нарушение обязательных требований причинило вред (ущерб) охраняемым з</w:t>
            </w:r>
            <w:r w:rsidRPr="00F86502">
              <w:t>а</w:t>
            </w:r>
            <w:r w:rsidRPr="00F86502">
              <w:t>коном ценностям либо создало угрозу причинения вреда (ущерба) охраняемым законом ценностям</w:t>
            </w:r>
            <w:proofErr w:type="gramStart"/>
            <w:r w:rsidRPr="00F86502"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t>20% и более</w:t>
            </w:r>
          </w:p>
        </w:tc>
      </w:tr>
      <w:tr w:rsidR="0092205E" w:rsidRPr="00F86502" w:rsidTr="0018449B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205E" w:rsidRPr="00F86502" w:rsidRDefault="0092205E" w:rsidP="0018449B">
            <w:pPr>
              <w:pStyle w:val="af3"/>
              <w:ind w:left="279"/>
            </w:pPr>
            <w:r w:rsidRPr="00F86502"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05E" w:rsidRPr="00F86502" w:rsidRDefault="0092205E" w:rsidP="0018449B">
            <w:pPr>
              <w:pStyle w:val="af2"/>
            </w:pPr>
            <w:r w:rsidRPr="00F86502">
              <w:t>Доля лиц, удовлетворённых консульт</w:t>
            </w:r>
            <w:r w:rsidRPr="00F86502">
              <w:t>и</w:t>
            </w:r>
            <w:r w:rsidRPr="00F86502">
              <w:t>рованием в общем количестве лиц, обр</w:t>
            </w:r>
            <w:r w:rsidRPr="00F86502">
              <w:t>а</w:t>
            </w:r>
            <w:r w:rsidRPr="00F86502">
              <w:t>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05E" w:rsidRPr="00F86502" w:rsidRDefault="0092205E" w:rsidP="0018449B">
            <w:pPr>
              <w:pStyle w:val="af2"/>
              <w:jc w:val="center"/>
            </w:pPr>
            <w:r w:rsidRPr="00F86502">
              <w:t>100%</w:t>
            </w:r>
          </w:p>
        </w:tc>
      </w:tr>
    </w:tbl>
    <w:p w:rsidR="0092205E" w:rsidRPr="0074278D" w:rsidRDefault="0092205E" w:rsidP="0092205E"/>
    <w:p w:rsidR="0092205E" w:rsidRDefault="0092205E">
      <w:pPr>
        <w:tabs>
          <w:tab w:val="left" w:pos="992"/>
        </w:tabs>
        <w:jc w:val="both"/>
        <w:rPr>
          <w:rFonts w:ascii="PT Astra Serif" w:hAnsi="PT Astra Serif"/>
          <w:sz w:val="24"/>
          <w:szCs w:val="24"/>
          <w:lang w:val="ru-RU"/>
        </w:rPr>
      </w:pPr>
    </w:p>
    <w:sectPr w:rsidR="0092205E" w:rsidSect="004F2FF5">
      <w:pgSz w:w="11906" w:h="16838"/>
      <w:pgMar w:top="851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7E59"/>
    <w:multiLevelType w:val="multilevel"/>
    <w:tmpl w:val="E5F464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2B084F"/>
    <w:multiLevelType w:val="multilevel"/>
    <w:tmpl w:val="BCBE4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080FE8"/>
    <w:rsid w:val="000470D6"/>
    <w:rsid w:val="00080FE8"/>
    <w:rsid w:val="00171FDA"/>
    <w:rsid w:val="00175773"/>
    <w:rsid w:val="00187075"/>
    <w:rsid w:val="002836A9"/>
    <w:rsid w:val="0035794E"/>
    <w:rsid w:val="004605C9"/>
    <w:rsid w:val="004D0FC0"/>
    <w:rsid w:val="004F2FF5"/>
    <w:rsid w:val="005005E9"/>
    <w:rsid w:val="007770D6"/>
    <w:rsid w:val="007C0DE2"/>
    <w:rsid w:val="007E5C5F"/>
    <w:rsid w:val="008D762E"/>
    <w:rsid w:val="0092205E"/>
    <w:rsid w:val="009C0E64"/>
    <w:rsid w:val="00A15D33"/>
    <w:rsid w:val="00A84BC3"/>
    <w:rsid w:val="00AE3326"/>
    <w:rsid w:val="00BE6A7F"/>
    <w:rsid w:val="00CB039E"/>
    <w:rsid w:val="00D17927"/>
    <w:rsid w:val="00D67598"/>
    <w:rsid w:val="00EA0594"/>
    <w:rsid w:val="00EB6089"/>
    <w:rsid w:val="00F73EBB"/>
    <w:rsid w:val="00FC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qFormat/>
    <w:rsid w:val="00F73EBB"/>
    <w:pPr>
      <w:keepNext/>
      <w:numPr>
        <w:ilvl w:val="2"/>
        <w:numId w:val="1"/>
      </w:numPr>
      <w:outlineLvl w:val="2"/>
    </w:pPr>
    <w:rPr>
      <w:b/>
      <w:sz w:val="12"/>
      <w:szCs w:val="20"/>
    </w:rPr>
  </w:style>
  <w:style w:type="paragraph" w:styleId="4">
    <w:name w:val="heading 4"/>
    <w:basedOn w:val="a"/>
    <w:next w:val="a"/>
    <w:qFormat/>
    <w:rsid w:val="00F73EBB"/>
    <w:pPr>
      <w:keepNext/>
      <w:numPr>
        <w:ilvl w:val="3"/>
        <w:numId w:val="1"/>
      </w:numPr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rsid w:val="00F73EBB"/>
    <w:rPr>
      <w:color w:val="0000FF"/>
      <w:u w:val="single"/>
    </w:rPr>
  </w:style>
  <w:style w:type="character" w:customStyle="1" w:styleId="a5">
    <w:name w:val="Посещённая гиперссылка"/>
    <w:rsid w:val="00F73EBB"/>
    <w:rPr>
      <w:rFonts w:ascii="Times New Roman" w:hAnsi="Times New Roman" w:cs="Times New Roman"/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F73E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73EBB"/>
    <w:pPr>
      <w:spacing w:after="140" w:line="276" w:lineRule="auto"/>
    </w:pPr>
  </w:style>
  <w:style w:type="paragraph" w:styleId="a8">
    <w:name w:val="List"/>
    <w:basedOn w:val="a7"/>
    <w:rsid w:val="00F73EBB"/>
    <w:rPr>
      <w:rFonts w:cs="Arial"/>
    </w:rPr>
  </w:style>
  <w:style w:type="paragraph" w:styleId="a9">
    <w:name w:val="caption"/>
    <w:basedOn w:val="a"/>
    <w:qFormat/>
    <w:rsid w:val="00F73E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3EBB"/>
    <w:pPr>
      <w:suppressLineNumbers/>
    </w:pPr>
    <w:rPr>
      <w:rFonts w:cs="Arial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F73EBB"/>
  </w:style>
  <w:style w:type="paragraph" w:styleId="ac">
    <w:name w:val="header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e">
    <w:name w:val="Normal (Web)"/>
    <w:basedOn w:val="a"/>
    <w:qFormat/>
    <w:rsid w:val="00F73EBB"/>
    <w:pPr>
      <w:spacing w:before="280" w:after="280"/>
    </w:pPr>
  </w:style>
  <w:style w:type="table" w:styleId="af">
    <w:name w:val="Table Grid"/>
    <w:basedOn w:val="a1"/>
    <w:uiPriority w:val="59"/>
    <w:rsid w:val="0076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675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7598"/>
    <w:rPr>
      <w:rFonts w:ascii="Tahoma" w:eastAsia="Times New Roman" w:hAnsi="Tahoma" w:cs="Tahoma"/>
      <w:sz w:val="16"/>
      <w:szCs w:val="16"/>
      <w:lang w:val="en-US"/>
    </w:rPr>
  </w:style>
  <w:style w:type="paragraph" w:customStyle="1" w:styleId="af2">
    <w:name w:val="Нормальный (таблица)"/>
    <w:basedOn w:val="a"/>
    <w:next w:val="a"/>
    <w:uiPriority w:val="99"/>
    <w:rsid w:val="0092205E"/>
    <w:pPr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customStyle="1" w:styleId="af3">
    <w:name w:val="Прижатый влево"/>
    <w:basedOn w:val="a"/>
    <w:next w:val="a"/>
    <w:uiPriority w:val="99"/>
    <w:rsid w:val="0092205E"/>
    <w:pPr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12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5">
    <w:name w:val="Посещённая гиперссылка"/>
    <w:rPr>
      <w:rFonts w:ascii="Times New Roman" w:hAnsi="Times New Roman" w:cs="Times New Roman"/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e">
    <w:name w:val="Normal (Web)"/>
    <w:basedOn w:val="a"/>
    <w:qFormat/>
    <w:pPr>
      <w:spacing w:before="280" w:after="280"/>
    </w:pPr>
  </w:style>
  <w:style w:type="table" w:styleId="af">
    <w:name w:val="Table Grid"/>
    <w:basedOn w:val="a1"/>
    <w:uiPriority w:val="59"/>
    <w:rsid w:val="0076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675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759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L340</cp:lastModifiedBy>
  <cp:revision>6</cp:revision>
  <cp:lastPrinted>2025-12-02T06:55:00Z</cp:lastPrinted>
  <dcterms:created xsi:type="dcterms:W3CDTF">2025-12-02T06:44:00Z</dcterms:created>
  <dcterms:modified xsi:type="dcterms:W3CDTF">2025-12-02T06:56:00Z</dcterms:modified>
  <dc:language>ru-RU</dc:language>
</cp:coreProperties>
</file>